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85CDE" w14:textId="77777777" w:rsidR="005D02EE" w:rsidRPr="005D02EE" w:rsidRDefault="005D02EE" w:rsidP="005D02EE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  <w:r w:rsidRPr="005D02EE">
        <w:rPr>
          <w:rFonts w:ascii="Times New Roman" w:hAnsi="Times New Roman"/>
          <w:i/>
          <w:sz w:val="24"/>
          <w:szCs w:val="24"/>
        </w:rPr>
        <w:t xml:space="preserve">Приложение № </w:t>
      </w:r>
      <w:r w:rsidR="001952B6">
        <w:rPr>
          <w:rFonts w:ascii="Times New Roman" w:hAnsi="Times New Roman"/>
          <w:i/>
          <w:sz w:val="24"/>
          <w:szCs w:val="24"/>
        </w:rPr>
        <w:t>1</w:t>
      </w:r>
      <w:r w:rsidRPr="005D02EE">
        <w:rPr>
          <w:rFonts w:ascii="Times New Roman" w:hAnsi="Times New Roman"/>
          <w:i/>
          <w:sz w:val="24"/>
          <w:szCs w:val="24"/>
        </w:rPr>
        <w:t xml:space="preserve"> к приказу Минобр</w:t>
      </w:r>
      <w:r w:rsidR="001952B6">
        <w:rPr>
          <w:rFonts w:ascii="Times New Roman" w:hAnsi="Times New Roman"/>
          <w:i/>
          <w:sz w:val="24"/>
          <w:szCs w:val="24"/>
        </w:rPr>
        <w:t>науки</w:t>
      </w:r>
      <w:r w:rsidRPr="005D02EE">
        <w:rPr>
          <w:rFonts w:ascii="Times New Roman" w:hAnsi="Times New Roman"/>
          <w:i/>
          <w:sz w:val="24"/>
          <w:szCs w:val="24"/>
        </w:rPr>
        <w:t xml:space="preserve"> РС(Я) </w:t>
      </w:r>
      <w:r w:rsidRPr="005D02EE">
        <w:rPr>
          <w:rFonts w:ascii="Times New Roman" w:hAnsi="Times New Roman"/>
          <w:i/>
          <w:sz w:val="24"/>
          <w:szCs w:val="24"/>
        </w:rPr>
        <w:br/>
        <w:t xml:space="preserve">от </w:t>
      </w:r>
      <w:r w:rsidR="001952B6">
        <w:rPr>
          <w:rFonts w:ascii="Times New Roman" w:hAnsi="Times New Roman"/>
          <w:i/>
          <w:sz w:val="24"/>
          <w:szCs w:val="24"/>
        </w:rPr>
        <w:t>__</w:t>
      </w:r>
      <w:r w:rsidRPr="005D02EE">
        <w:rPr>
          <w:rFonts w:ascii="Times New Roman" w:hAnsi="Times New Roman"/>
          <w:i/>
          <w:sz w:val="24"/>
          <w:szCs w:val="24"/>
        </w:rPr>
        <w:t>201</w:t>
      </w:r>
      <w:r w:rsidR="00404AEC">
        <w:rPr>
          <w:rFonts w:ascii="Times New Roman" w:hAnsi="Times New Roman"/>
          <w:i/>
          <w:sz w:val="24"/>
          <w:szCs w:val="24"/>
        </w:rPr>
        <w:t>5</w:t>
      </w:r>
      <w:r w:rsidRPr="005D02EE">
        <w:rPr>
          <w:rFonts w:ascii="Times New Roman" w:hAnsi="Times New Roman"/>
          <w:i/>
          <w:sz w:val="24"/>
          <w:szCs w:val="24"/>
        </w:rPr>
        <w:t xml:space="preserve"> года № </w:t>
      </w:r>
      <w:r w:rsidR="001952B6">
        <w:rPr>
          <w:rFonts w:ascii="Times New Roman" w:hAnsi="Times New Roman"/>
          <w:i/>
          <w:sz w:val="24"/>
          <w:szCs w:val="24"/>
        </w:rPr>
        <w:t>__</w:t>
      </w:r>
      <w:r w:rsidR="00011582">
        <w:rPr>
          <w:rFonts w:ascii="Times New Roman" w:hAnsi="Times New Roman"/>
          <w:i/>
          <w:sz w:val="24"/>
          <w:szCs w:val="24"/>
          <w:u w:val="single"/>
        </w:rPr>
        <w:t>01-09/</w:t>
      </w:r>
      <w:r w:rsidRPr="005D02EE">
        <w:rPr>
          <w:rFonts w:ascii="Times New Roman" w:hAnsi="Times New Roman"/>
          <w:i/>
          <w:sz w:val="24"/>
          <w:szCs w:val="24"/>
        </w:rPr>
        <w:t>___</w:t>
      </w:r>
    </w:p>
    <w:p w14:paraId="522F93B4" w14:textId="77777777" w:rsidR="00746504" w:rsidRPr="00746504" w:rsidRDefault="00F5073B" w:rsidP="0074650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</w:t>
      </w:r>
      <w:r w:rsidR="00746504" w:rsidRPr="00746504">
        <w:rPr>
          <w:rFonts w:ascii="Times New Roman" w:hAnsi="Times New Roman"/>
          <w:b/>
          <w:sz w:val="24"/>
          <w:szCs w:val="24"/>
        </w:rPr>
        <w:t>кспертно</w:t>
      </w:r>
      <w:r>
        <w:rPr>
          <w:rFonts w:ascii="Times New Roman" w:hAnsi="Times New Roman"/>
          <w:b/>
          <w:sz w:val="24"/>
          <w:szCs w:val="24"/>
        </w:rPr>
        <w:t>е</w:t>
      </w:r>
      <w:r w:rsidR="00746504" w:rsidRPr="00746504">
        <w:rPr>
          <w:rFonts w:ascii="Times New Roman" w:hAnsi="Times New Roman"/>
          <w:b/>
          <w:sz w:val="24"/>
          <w:szCs w:val="24"/>
        </w:rPr>
        <w:t xml:space="preserve"> заключени</w:t>
      </w:r>
      <w:r>
        <w:rPr>
          <w:rFonts w:ascii="Times New Roman" w:hAnsi="Times New Roman"/>
          <w:b/>
          <w:sz w:val="24"/>
          <w:szCs w:val="24"/>
        </w:rPr>
        <w:t>е</w:t>
      </w:r>
    </w:p>
    <w:p w14:paraId="06423F2E" w14:textId="77777777" w:rsidR="00746504" w:rsidRPr="00746504" w:rsidRDefault="00746504" w:rsidP="0074650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46504">
        <w:rPr>
          <w:rFonts w:ascii="Times New Roman" w:hAnsi="Times New Roman"/>
          <w:b/>
          <w:sz w:val="24"/>
          <w:szCs w:val="24"/>
        </w:rPr>
        <w:t xml:space="preserve">о результатах анализа профессиональной деятельности педагогического </w:t>
      </w:r>
    </w:p>
    <w:p w14:paraId="367E7292" w14:textId="77777777" w:rsidR="00746504" w:rsidRPr="00746504" w:rsidRDefault="00746504" w:rsidP="0074650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46504">
        <w:rPr>
          <w:rFonts w:ascii="Times New Roman" w:hAnsi="Times New Roman"/>
          <w:b/>
          <w:sz w:val="24"/>
          <w:szCs w:val="24"/>
        </w:rPr>
        <w:t>работника по должности «</w:t>
      </w:r>
      <w:r w:rsidRPr="00746504">
        <w:rPr>
          <w:rFonts w:ascii="Times New Roman" w:hAnsi="Times New Roman"/>
          <w:b/>
          <w:sz w:val="24"/>
          <w:szCs w:val="24"/>
          <w:u w:val="single"/>
        </w:rPr>
        <w:t>ПРЕПОДАВАТЕЛЬ</w:t>
      </w:r>
      <w:r w:rsidRPr="00746504">
        <w:rPr>
          <w:rFonts w:ascii="Times New Roman" w:hAnsi="Times New Roman"/>
          <w:b/>
          <w:sz w:val="24"/>
          <w:szCs w:val="24"/>
        </w:rPr>
        <w:t xml:space="preserve">» </w:t>
      </w:r>
    </w:p>
    <w:p w14:paraId="2BFE20FC" w14:textId="77777777" w:rsidR="00746504" w:rsidRPr="00746504" w:rsidRDefault="00746504" w:rsidP="0074650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4F442422" w14:textId="4A779842" w:rsidR="00746504" w:rsidRPr="00D0117E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 xml:space="preserve">Ф.И.О. </w:t>
      </w:r>
      <w:r w:rsidR="002E137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0117E">
        <w:rPr>
          <w:rFonts w:ascii="Times New Roman" w:hAnsi="Times New Roman"/>
          <w:sz w:val="24"/>
          <w:szCs w:val="24"/>
          <w:u w:val="single"/>
        </w:rPr>
        <w:t xml:space="preserve">Яковлева Ольга Михайловна </w:t>
      </w:r>
      <w:r w:rsidR="00D0117E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14:paraId="042B1C39" w14:textId="1544DBE4" w:rsidR="00832054" w:rsidRDefault="00746504" w:rsidP="00746504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746504">
        <w:rPr>
          <w:rFonts w:ascii="Times New Roman" w:hAnsi="Times New Roman"/>
          <w:sz w:val="24"/>
          <w:szCs w:val="24"/>
        </w:rPr>
        <w:t>Место работы_</w:t>
      </w:r>
      <w:r w:rsidR="00C003AB">
        <w:rPr>
          <w:rFonts w:ascii="Times New Roman" w:hAnsi="Times New Roman"/>
          <w:sz w:val="24"/>
          <w:szCs w:val="24"/>
          <w:u w:val="single"/>
        </w:rPr>
        <w:t>преподаватель Г</w:t>
      </w:r>
      <w:r w:rsidR="00404AEC">
        <w:rPr>
          <w:rFonts w:ascii="Times New Roman" w:hAnsi="Times New Roman"/>
          <w:sz w:val="24"/>
          <w:szCs w:val="24"/>
          <w:u w:val="single"/>
        </w:rPr>
        <w:t>А</w:t>
      </w:r>
      <w:r w:rsidR="00C003AB">
        <w:rPr>
          <w:rFonts w:ascii="Times New Roman" w:hAnsi="Times New Roman"/>
          <w:sz w:val="24"/>
          <w:szCs w:val="24"/>
          <w:u w:val="single"/>
        </w:rPr>
        <w:t>ПОУ РС (Я) «</w:t>
      </w:r>
      <w:r w:rsidR="002A58DA">
        <w:rPr>
          <w:rFonts w:ascii="Times New Roman" w:hAnsi="Times New Roman"/>
          <w:sz w:val="24"/>
          <w:szCs w:val="24"/>
          <w:u w:val="single"/>
        </w:rPr>
        <w:t>Якутский промышленный техникум им.Т.Г.Десяткина</w:t>
      </w:r>
      <w:bookmarkStart w:id="0" w:name="_GoBack"/>
      <w:bookmarkEnd w:id="0"/>
      <w:r w:rsidR="00832054">
        <w:rPr>
          <w:rFonts w:ascii="Times New Roman" w:hAnsi="Times New Roman"/>
          <w:sz w:val="24"/>
          <w:szCs w:val="24"/>
          <w:u w:val="single"/>
        </w:rPr>
        <w:t>»</w:t>
      </w:r>
    </w:p>
    <w:p w14:paraId="04E67174" w14:textId="29667B39"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 xml:space="preserve">Стаж педагогической </w:t>
      </w:r>
      <w:r w:rsidR="00214DC5" w:rsidRPr="00746504">
        <w:rPr>
          <w:rFonts w:ascii="Times New Roman" w:hAnsi="Times New Roman"/>
          <w:sz w:val="24"/>
          <w:szCs w:val="24"/>
        </w:rPr>
        <w:t>деятельности</w:t>
      </w:r>
      <w:r w:rsidR="00214DC5">
        <w:rPr>
          <w:rFonts w:ascii="Times New Roman" w:hAnsi="Times New Roman"/>
          <w:sz w:val="24"/>
          <w:szCs w:val="24"/>
        </w:rPr>
        <w:t>:</w:t>
      </w:r>
      <w:r w:rsidR="00214DC5" w:rsidRPr="00746504">
        <w:rPr>
          <w:rFonts w:ascii="Times New Roman" w:hAnsi="Times New Roman"/>
          <w:sz w:val="24"/>
          <w:szCs w:val="24"/>
        </w:rPr>
        <w:t xml:space="preserve"> </w:t>
      </w:r>
      <w:r w:rsidR="00D0117E">
        <w:rPr>
          <w:rFonts w:ascii="Times New Roman" w:hAnsi="Times New Roman"/>
          <w:sz w:val="24"/>
          <w:szCs w:val="24"/>
          <w:u w:val="single"/>
        </w:rPr>
        <w:t xml:space="preserve"> 18 лет</w:t>
      </w:r>
      <w:r w:rsidRPr="00746504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D0117E">
        <w:rPr>
          <w:rFonts w:ascii="Times New Roman" w:hAnsi="Times New Roman"/>
          <w:sz w:val="24"/>
          <w:szCs w:val="24"/>
        </w:rPr>
        <w:t>_______________________________</w:t>
      </w:r>
    </w:p>
    <w:p w14:paraId="179B3234" w14:textId="77777777"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>Профессиональный модуль:____________________________________________________________________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37E1BE2C" w14:textId="77777777"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>Междисциплинарный курс:</w:t>
      </w:r>
      <w:r w:rsidR="001D7D60">
        <w:rPr>
          <w:rFonts w:ascii="Times New Roman" w:hAnsi="Times New Roman"/>
          <w:sz w:val="24"/>
          <w:szCs w:val="24"/>
        </w:rPr>
        <w:t xml:space="preserve">  </w:t>
      </w:r>
      <w:r w:rsidRPr="00746504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6A496A2F" w14:textId="2828579E" w:rsidR="00746504" w:rsidRPr="00D0117E" w:rsidRDefault="00746504" w:rsidP="00746504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746504">
        <w:rPr>
          <w:rFonts w:ascii="Times New Roman" w:hAnsi="Times New Roman"/>
          <w:sz w:val="24"/>
          <w:szCs w:val="24"/>
        </w:rPr>
        <w:t>Дисциплина:</w:t>
      </w:r>
      <w:r w:rsidR="00C271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</w:t>
      </w:r>
      <w:r w:rsidR="00D0117E">
        <w:rPr>
          <w:rFonts w:ascii="Times New Roman" w:hAnsi="Times New Roman"/>
          <w:sz w:val="24"/>
          <w:szCs w:val="24"/>
          <w:u w:val="single"/>
        </w:rPr>
        <w:t>Русский язык и литература</w:t>
      </w:r>
    </w:p>
    <w:p w14:paraId="1D7B82DD" w14:textId="423618D0"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>Заявленная квалификационная категория __</w:t>
      </w:r>
      <w:r w:rsidR="00D0117E" w:rsidRPr="00D0117E">
        <w:rPr>
          <w:rFonts w:ascii="Times New Roman" w:hAnsi="Times New Roman"/>
          <w:sz w:val="24"/>
          <w:szCs w:val="24"/>
          <w:u w:val="single"/>
        </w:rPr>
        <w:t>высшая</w:t>
      </w:r>
      <w:r w:rsidR="00832054" w:rsidRPr="002E137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32054">
        <w:rPr>
          <w:rFonts w:ascii="Times New Roman" w:hAnsi="Times New Roman"/>
          <w:sz w:val="24"/>
          <w:szCs w:val="24"/>
          <w:u w:val="single"/>
        </w:rPr>
        <w:t xml:space="preserve">квалификационная категория </w:t>
      </w:r>
      <w:r w:rsidRPr="00746504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14:paraId="26582071" w14:textId="77777777"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9923"/>
        <w:gridCol w:w="993"/>
      </w:tblGrid>
      <w:tr w:rsidR="00746504" w:rsidRPr="00746504" w14:paraId="154C2EB6" w14:textId="77777777" w:rsidTr="00746504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65D2" w14:textId="77777777" w:rsidR="00746504" w:rsidRPr="00746504" w:rsidRDefault="00746504" w:rsidP="00746504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  <w:p w14:paraId="6B0BE9CD" w14:textId="77777777" w:rsidR="00746504" w:rsidRPr="00746504" w:rsidRDefault="00746504" w:rsidP="0074650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465F" w14:textId="77777777"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8FBE" w14:textId="77777777"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Оценочная шкала</w:t>
            </w:r>
          </w:p>
        </w:tc>
      </w:tr>
      <w:tr w:rsidR="00746504" w:rsidRPr="00746504" w14:paraId="10CE7B1B" w14:textId="77777777" w:rsidTr="00746504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C8EC" w14:textId="77777777" w:rsidR="00746504" w:rsidRPr="00746504" w:rsidRDefault="00746504" w:rsidP="007465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C02E" w14:textId="77777777" w:rsidR="00746504" w:rsidRPr="00746504" w:rsidRDefault="00746504" w:rsidP="007465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7243" w14:textId="77777777"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Показатель оценивания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4E1B" w14:textId="77777777"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оценка </w:t>
            </w:r>
          </w:p>
          <w:p w14:paraId="4E0E2C83" w14:textId="77777777"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(1-3 балла)</w:t>
            </w:r>
          </w:p>
        </w:tc>
      </w:tr>
      <w:tr w:rsidR="00746504" w:rsidRPr="00746504" w14:paraId="028C1C43" w14:textId="77777777" w:rsidTr="0074650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624B" w14:textId="77777777"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CCE2" w14:textId="77777777"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DAAF" w14:textId="77777777"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4A96" w14:textId="77777777"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746504" w:rsidRPr="00746504" w14:paraId="2D760DD9" w14:textId="77777777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D98E" w14:textId="77777777" w:rsidR="00746504" w:rsidRPr="00746504" w:rsidRDefault="00746504" w:rsidP="00746504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 w:rsidRPr="00746504">
              <w:rPr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04AA" w14:textId="77777777"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Результаты повышения квалификации по профилю педагогической деятельности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C3B4" w14:textId="77777777" w:rsidR="00746504" w:rsidRPr="00746504" w:rsidRDefault="00746504" w:rsidP="00746504">
            <w:pPr>
              <w:pStyle w:val="a9"/>
              <w:numPr>
                <w:ilvl w:val="1"/>
                <w:numId w:val="1"/>
              </w:numPr>
              <w:tabs>
                <w:tab w:val="clear" w:pos="360"/>
                <w:tab w:val="left" w:pos="459"/>
              </w:tabs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504">
              <w:rPr>
                <w:rFonts w:ascii="Times New Roman" w:hAnsi="Times New Roman"/>
                <w:sz w:val="24"/>
                <w:szCs w:val="24"/>
              </w:rPr>
              <w:t xml:space="preserve">Освоил </w:t>
            </w:r>
            <w:r w:rsidR="00D14DEC">
              <w:rPr>
                <w:rFonts w:ascii="Times New Roman" w:hAnsi="Times New Roman"/>
                <w:sz w:val="24"/>
                <w:szCs w:val="24"/>
              </w:rPr>
              <w:t>профильные</w:t>
            </w:r>
            <w:r w:rsidR="00D14DEC" w:rsidRPr="00746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504">
              <w:rPr>
                <w:rFonts w:ascii="Times New Roman" w:hAnsi="Times New Roman"/>
                <w:sz w:val="24"/>
                <w:szCs w:val="24"/>
              </w:rPr>
              <w:t>курсы повышения квалификации в объеме 72 ч;</w:t>
            </w:r>
          </w:p>
          <w:p w14:paraId="0C9690FB" w14:textId="77777777" w:rsidR="00746504" w:rsidRPr="00746504" w:rsidRDefault="00746504" w:rsidP="00746504">
            <w:pPr>
              <w:pStyle w:val="a9"/>
              <w:numPr>
                <w:ilvl w:val="1"/>
                <w:numId w:val="1"/>
              </w:numPr>
              <w:tabs>
                <w:tab w:val="clear" w:pos="360"/>
                <w:tab w:val="left" w:pos="459"/>
                <w:tab w:val="num" w:pos="601"/>
              </w:tabs>
              <w:spacing w:after="0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504">
              <w:rPr>
                <w:rFonts w:ascii="Times New Roman" w:hAnsi="Times New Roman"/>
                <w:sz w:val="24"/>
                <w:szCs w:val="24"/>
              </w:rPr>
              <w:t xml:space="preserve">Освоил </w:t>
            </w:r>
            <w:r w:rsidR="00D14DEC">
              <w:rPr>
                <w:rFonts w:ascii="Times New Roman" w:hAnsi="Times New Roman"/>
                <w:sz w:val="24"/>
                <w:szCs w:val="24"/>
              </w:rPr>
              <w:t>профильные</w:t>
            </w:r>
            <w:r w:rsidR="00D14DEC" w:rsidRPr="00746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504">
              <w:rPr>
                <w:rFonts w:ascii="Times New Roman" w:hAnsi="Times New Roman"/>
                <w:sz w:val="24"/>
                <w:szCs w:val="24"/>
              </w:rPr>
              <w:t>курсы повышения квалификации более 72 ч.;</w:t>
            </w:r>
          </w:p>
          <w:p w14:paraId="0744B6B1" w14:textId="77777777" w:rsidR="00746504" w:rsidRPr="00746504" w:rsidRDefault="00746504" w:rsidP="00746504">
            <w:pPr>
              <w:pStyle w:val="a7"/>
              <w:spacing w:line="276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1.3. Освоил</w:t>
            </w:r>
            <w:r w:rsidR="00D14D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14DEC">
              <w:rPr>
                <w:rFonts w:ascii="Times New Roman" w:hAnsi="Times New Roman"/>
                <w:sz w:val="24"/>
                <w:szCs w:val="24"/>
              </w:rPr>
              <w:t>профильные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курсы повышения квалификации 144  ч. и более.</w:t>
            </w:r>
          </w:p>
          <w:p w14:paraId="72215F0B" w14:textId="77777777" w:rsidR="00746504" w:rsidRPr="00746504" w:rsidRDefault="00746504" w:rsidP="00746504">
            <w:pPr>
              <w:pStyle w:val="a7"/>
              <w:spacing w:line="276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+1 балл</w:t>
            </w:r>
            <w:r w:rsidRPr="00746504">
              <w:rPr>
                <w:rStyle w:val="aa"/>
                <w:rFonts w:ascii="Times New Roman" w:hAnsi="Times New Roman"/>
                <w:i/>
                <w:sz w:val="24"/>
                <w:szCs w:val="24"/>
                <w:lang w:eastAsia="en-US"/>
              </w:rPr>
              <w:footnoteReference w:id="1"/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74650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успешно защитил итоговые работы, подготовленные в рамках курсов повышения квалификации</w:t>
            </w:r>
          </w:p>
          <w:p w14:paraId="0548126D" w14:textId="77777777" w:rsidR="00746504" w:rsidRDefault="00746504" w:rsidP="00746504">
            <w:pPr>
              <w:pStyle w:val="a7"/>
              <w:spacing w:line="27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+1 балл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5341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обучение в аспирантуре </w:t>
            </w:r>
          </w:p>
          <w:p w14:paraId="38F78297" w14:textId="77777777" w:rsidR="005C73AC" w:rsidRPr="00746504" w:rsidRDefault="005C73AC" w:rsidP="00746504">
            <w:pPr>
              <w:pStyle w:val="a7"/>
              <w:spacing w:line="27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+5 баллов - кандидат наук и т.д.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AE08" w14:textId="77777777"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3C16" w:rsidRPr="00746504" w14:paraId="67281D91" w14:textId="77777777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065D" w14:textId="46E60F7F" w:rsidR="00F03C16" w:rsidRPr="00746504" w:rsidRDefault="007949F1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F108" w14:textId="77777777" w:rsidR="007949F1" w:rsidRDefault="007949F1" w:rsidP="007949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Результаты учебной деятельности по итогам мониторинга ПОО </w:t>
            </w:r>
          </w:p>
          <w:p w14:paraId="7C99922D" w14:textId="77777777" w:rsidR="00F03C16" w:rsidRPr="00746504" w:rsidRDefault="007949F1" w:rsidP="007949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(общеобразовательный цикл)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B31F" w14:textId="77777777" w:rsidR="00F03C16" w:rsidRDefault="007949F1" w:rsidP="007949F1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Общеобразовательные предметы</w:t>
            </w:r>
          </w:p>
          <w:p w14:paraId="7FA97FF4" w14:textId="77777777" w:rsidR="007949F1" w:rsidRPr="00746504" w:rsidRDefault="007949F1" w:rsidP="007949F1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Первая  квалификационная категория</w:t>
            </w:r>
          </w:p>
          <w:p w14:paraId="249EAFB9" w14:textId="77777777" w:rsidR="007949F1" w:rsidRPr="00746504" w:rsidRDefault="007949F1" w:rsidP="007949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  <w:r w:rsidR="009B0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Качество знаний обучающихся по программам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подготовки специалистов среднего звена (ПССЗ)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 30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%; по программам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подготовки квалифицированных рабочих (ПКР)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 2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0%.;</w:t>
            </w:r>
          </w:p>
          <w:p w14:paraId="76C81E40" w14:textId="77777777" w:rsidR="007949F1" w:rsidRPr="00746504" w:rsidRDefault="007949F1" w:rsidP="007949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2.2.</w:t>
            </w:r>
            <w:r w:rsidR="009B0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Качество знаний обучающихся по программам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ПССЗ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 40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%; по программам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ПКР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 3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0%;</w:t>
            </w:r>
          </w:p>
          <w:p w14:paraId="763D797A" w14:textId="77777777" w:rsidR="007949F1" w:rsidRPr="00746504" w:rsidRDefault="007949F1" w:rsidP="007949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  <w:r w:rsidR="009B0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Качество знаний обучающихся по программам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ПССЗ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 выше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0%; по программам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ПКР 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выше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0%.</w:t>
            </w:r>
          </w:p>
          <w:p w14:paraId="2F6A43D1" w14:textId="77777777" w:rsidR="007949F1" w:rsidRPr="00F03C16" w:rsidRDefault="007949F1" w:rsidP="007949F1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F03C16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Высшая квалификационная категория</w:t>
            </w:r>
          </w:p>
          <w:p w14:paraId="1AB88491" w14:textId="77777777" w:rsidR="007949F1" w:rsidRPr="00F03C16" w:rsidRDefault="007949F1" w:rsidP="007949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  <w:r w:rsidR="009B05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Качество знаний обучающихся по программам </w:t>
            </w:r>
            <w:r w:rsidRPr="00F03C1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ПССЗ</w:t>
            </w:r>
            <w:r w:rsidRP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 выше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0%; по программам </w:t>
            </w:r>
            <w:r w:rsidRPr="00F03C1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ПКР </w:t>
            </w:r>
            <w:r w:rsidRP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выше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0%;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имеется </w:t>
            </w:r>
            <w:r w:rsidRPr="00F03C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положительная динамика качества знаний;</w:t>
            </w:r>
          </w:p>
          <w:p w14:paraId="33C267C6" w14:textId="77777777" w:rsidR="007949F1" w:rsidRPr="00F03C16" w:rsidRDefault="007949F1" w:rsidP="007949F1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>2.2.</w:t>
            </w:r>
            <w:r w:rsidR="009B051F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Качество знаний обучающихся по программам </w:t>
            </w:r>
            <w:r w:rsidRPr="00F03C1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ПССЗ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составляет выше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0%; по программам </w:t>
            </w:r>
            <w:r w:rsidRPr="00F03C1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ПКР 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выше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0%;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имеется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положительная динамика качества знаний;</w:t>
            </w:r>
          </w:p>
          <w:p w14:paraId="4413DA24" w14:textId="77777777" w:rsidR="00F03C16" w:rsidRPr="00746504" w:rsidRDefault="007949F1" w:rsidP="007949F1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>2.3.</w:t>
            </w:r>
            <w:r w:rsidR="009B051F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Качество знаний обучающихся по программам </w:t>
            </w:r>
            <w:r w:rsidRPr="00F03C1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ПССЗ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составляет выше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%; по программам </w:t>
            </w:r>
            <w:r w:rsidRPr="00F03C16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ПКР 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>– выше 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%;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имеется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положит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ельная динамика качества знаний</w:t>
            </w:r>
            <w:r w:rsidRPr="00F03C1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6E4B" w14:textId="77777777" w:rsidR="00F03C16" w:rsidRPr="006C5B7B" w:rsidRDefault="00F03C16" w:rsidP="007949F1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42E8" w:rsidRPr="00746504" w14:paraId="6FD58774" w14:textId="77777777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3A37" w14:textId="71734059" w:rsidR="00B842E8" w:rsidRPr="00746504" w:rsidRDefault="00B842E8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1117" w14:textId="77777777" w:rsidR="00B842E8" w:rsidRDefault="00B842E8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освоения обучающимися образовательных программ по итогам мониторинга системы образования</w:t>
            </w:r>
          </w:p>
          <w:p w14:paraId="4AE599A3" w14:textId="77777777" w:rsidR="00B842E8" w:rsidRPr="00746504" w:rsidRDefault="00B842E8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(общеобразовательный цикл)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ECD6" w14:textId="77777777" w:rsidR="004B39D0" w:rsidRDefault="004B39D0" w:rsidP="004B39D0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Общеобразовательные предметы</w:t>
            </w:r>
          </w:p>
          <w:p w14:paraId="79E1B9C9" w14:textId="77777777" w:rsidR="003674C3" w:rsidRPr="006C5B7B" w:rsidRDefault="003674C3" w:rsidP="003674C3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6C5B7B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Первая  квалификационная категория</w:t>
            </w:r>
          </w:p>
          <w:p w14:paraId="63A1515F" w14:textId="77777777" w:rsidR="003674C3" w:rsidRPr="006C5B7B" w:rsidRDefault="003674C3" w:rsidP="003674C3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  <w:r w:rsidR="009B051F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</w:t>
            </w:r>
            <w:r w:rsidR="004B39D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0 % обучающихся;</w:t>
            </w:r>
          </w:p>
          <w:p w14:paraId="3EBBA55E" w14:textId="77777777" w:rsidR="003674C3" w:rsidRPr="006C5B7B" w:rsidRDefault="003674C3" w:rsidP="003674C3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  <w:r w:rsidR="009B051F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</w:t>
            </w:r>
            <w:r w:rsidR="004B39D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0 % обучающихся;</w:t>
            </w:r>
          </w:p>
          <w:p w14:paraId="3FC3EAA7" w14:textId="77777777" w:rsidR="003674C3" w:rsidRPr="006C5B7B" w:rsidRDefault="003674C3" w:rsidP="003674C3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3.3.</w:t>
            </w:r>
            <w:r w:rsidR="009B051F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</w:t>
            </w:r>
            <w:r w:rsidR="004B39D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0 % обучающихся.</w:t>
            </w:r>
          </w:p>
          <w:p w14:paraId="5A0DEAE6" w14:textId="77777777" w:rsidR="003674C3" w:rsidRPr="006C5B7B" w:rsidRDefault="003674C3" w:rsidP="003674C3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6C5B7B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Высшая квалификационная категория</w:t>
            </w:r>
          </w:p>
          <w:p w14:paraId="62F95869" w14:textId="77777777" w:rsidR="003674C3" w:rsidRPr="006C5B7B" w:rsidRDefault="003674C3" w:rsidP="003674C3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3.1.</w:t>
            </w:r>
            <w:r w:rsidR="009B051F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</w:t>
            </w:r>
            <w:r w:rsidR="004B39D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0 % обучающихся;</w:t>
            </w:r>
          </w:p>
          <w:p w14:paraId="12C1B2B4" w14:textId="77777777" w:rsidR="003674C3" w:rsidRPr="006C5B7B" w:rsidRDefault="003674C3" w:rsidP="003674C3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  <w:r w:rsidR="009B051F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</w:t>
            </w:r>
            <w:r w:rsidR="004B39D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0 % обучающихся;</w:t>
            </w:r>
          </w:p>
          <w:p w14:paraId="2BF14EDA" w14:textId="77777777" w:rsidR="00B842E8" w:rsidRPr="00746504" w:rsidRDefault="003674C3" w:rsidP="004B39D0">
            <w:pPr>
              <w:pStyle w:val="a7"/>
              <w:tabs>
                <w:tab w:val="left" w:pos="443"/>
                <w:tab w:val="left" w:pos="713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3.3.</w:t>
            </w:r>
            <w:r w:rsidR="009B05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итогам мониторинга (государственная итоговая аттестация / квалификационный экзамен (по профессиональному модулю) / иная итоговая форма контроля (аттестации) по дисциплине) положительных результатов в освоении образовательных программ достигли </w:t>
            </w:r>
            <w:r w:rsidR="004B39D0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6C5B7B">
              <w:rPr>
                <w:rFonts w:ascii="Times New Roman" w:hAnsi="Times New Roman"/>
                <w:sz w:val="24"/>
                <w:szCs w:val="24"/>
                <w:lang w:eastAsia="en-US"/>
              </w:rPr>
              <w:t>0 % обучающихся.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C228" w14:textId="77777777" w:rsidR="00B842E8" w:rsidRDefault="00B842E8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1A764E1" w14:textId="77777777" w:rsidR="004B39D0" w:rsidRDefault="004B39D0" w:rsidP="003674C3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DD5D83D" w14:textId="77777777" w:rsidR="003674C3" w:rsidRPr="00746504" w:rsidRDefault="003674C3" w:rsidP="003674C3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6504" w:rsidRPr="00746504" w14:paraId="029A7A87" w14:textId="77777777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7189" w14:textId="77777777"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937A" w14:textId="77777777"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участия обучающихся в выставках, конкурсах, олимпиадах, конференциях, соревнованиях (по преподаваемым профессиональным модулям, междисциплинарным курсам, дисциплинам)</w:t>
            </w:r>
          </w:p>
          <w:p w14:paraId="0C0068CB" w14:textId="77777777"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F370" w14:textId="77777777"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4.1. Обучающиеся 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становятся призерами/победителями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различных мероприятий на уровне образовательной организации, 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участвуют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 мероприятиях муниципального уровня;</w:t>
            </w:r>
          </w:p>
          <w:p w14:paraId="3347D24D" w14:textId="77777777"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4.2. Обучающиеся</w:t>
            </w:r>
            <w:r w:rsidR="007119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становятся призерами/победителями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муниципальных мероприятий; 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участвуют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 республиканских, всероссийских/международных мероприятиях;</w:t>
            </w:r>
          </w:p>
          <w:p w14:paraId="655B99CE" w14:textId="77777777"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4.3. Обучающиеся</w:t>
            </w:r>
            <w:r w:rsidR="0071199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становятся призерами/победителями</w:t>
            </w:r>
            <w:r w:rsidRPr="0074650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республиканских, всероссийских/международных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мероприятий.</w:t>
            </w:r>
          </w:p>
          <w:p w14:paraId="062858C5" w14:textId="77777777"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+1 балл - при наличии в областных, всероссийских, международных мероприятиях более одного призового места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2461" w14:textId="77777777" w:rsidR="00746504" w:rsidRPr="00746504" w:rsidRDefault="00746504" w:rsidP="00746504">
            <w:pPr>
              <w:pStyle w:val="3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6504" w:rsidRPr="00746504" w14:paraId="7193C638" w14:textId="77777777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45FC" w14:textId="77777777" w:rsidR="00746504" w:rsidRPr="00746504" w:rsidRDefault="00746504" w:rsidP="00746504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5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D68C" w14:textId="77777777" w:rsidR="00746504" w:rsidRPr="00746504" w:rsidRDefault="00746504" w:rsidP="007465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Результаты использования новых образовательных технологий 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AF52" w14:textId="77777777" w:rsidR="00746504" w:rsidRPr="00746504" w:rsidRDefault="00746504" w:rsidP="00746504">
            <w:pPr>
              <w:pStyle w:val="a7"/>
              <w:spacing w:line="276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2.1. Использует в своей деятельности новые образовательные технологии (в том числе ЭОР, здоровьесберегающие и др.) и ИКТ; </w:t>
            </w:r>
          </w:p>
          <w:p w14:paraId="6731BD5F" w14:textId="77777777" w:rsidR="00746504" w:rsidRPr="00746504" w:rsidRDefault="00746504" w:rsidP="00746504">
            <w:pPr>
              <w:pStyle w:val="a7"/>
              <w:spacing w:line="276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2.2. Эффективно использует в своей деятельности новые образовательные технологии (в том числе ЭОР, здоровьесберегающие и др.) и ИКТ; методические материалы, разработанные педагогическим работником с применением новых образовательных технологий, размещены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на официальных сайтах; </w:t>
            </w:r>
          </w:p>
          <w:p w14:paraId="7A3AC484" w14:textId="77777777" w:rsidR="00746504" w:rsidRPr="00746504" w:rsidRDefault="00746504" w:rsidP="00746504">
            <w:pPr>
              <w:pStyle w:val="a7"/>
              <w:spacing w:line="276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2.3. Аналитически обосновал выбор новых образовательных технологий, применяемых при решении задач урочной/внеурочной деятельности, и представил результаты их эффективного использования; методические материалы, разработанные педагогическим работником с применением новых образовательных технологий, размещены на официальных сайтах.</w:t>
            </w:r>
          </w:p>
          <w:p w14:paraId="3B920872" w14:textId="77777777" w:rsidR="00746504" w:rsidRPr="00746504" w:rsidRDefault="00746504" w:rsidP="00746504">
            <w:pPr>
              <w:pStyle w:val="a7"/>
              <w:spacing w:line="276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+ 1 балл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  <w:r w:rsidRPr="0074650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использует элементы дистанционного обучения участников образовательного процесса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C711" w14:textId="77777777"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6504" w:rsidRPr="00746504" w14:paraId="4F7594F7" w14:textId="77777777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33AD" w14:textId="77777777"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4BE4" w14:textId="77777777"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Эффективность работы по программно-методическому сопровождению образовательного процесса</w:t>
            </w:r>
          </w:p>
          <w:p w14:paraId="08932DB8" w14:textId="77777777"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8EB0" w14:textId="77777777"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6.1. Преподаватель разработал (составил) в соответствии с требованиями учебно-методический комплекс;</w:t>
            </w:r>
          </w:p>
          <w:p w14:paraId="6767BB2B" w14:textId="77777777"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6.2. Преподаватель разработал (составил) в соответствии с требованиями учебно-методический комплекс и методические рекомендации, отражающие использование им новых образовательных (производственных) технологий;</w:t>
            </w:r>
          </w:p>
          <w:p w14:paraId="11845A88" w14:textId="77777777"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6.3. Преподаватель разработал (составил) в соответствии с требованиями учебно-методический комплекс, методические рекомендации, отражающие использование им новых образовательных (производственных) технологий, фонд оценочных средств.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DB31" w14:textId="77777777"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F929AB9" w14:textId="77777777"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646A6B1" w14:textId="77777777"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6504" w:rsidRPr="00746504" w14:paraId="1C537E9E" w14:textId="77777777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9833" w14:textId="77777777"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DFE0" w14:textId="77777777"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и распространение в педагогических коллективах опыта практических результатов своей профессиональной деятельности</w:t>
            </w:r>
          </w:p>
          <w:p w14:paraId="37087E40" w14:textId="77777777"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2A0D" w14:textId="77777777"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7.1. В межаттестационный период неоднократно представлял практические результаты своей профессиональной деятельности на уровне ПОО и муниципальном уровне, имеет авторские публикации, отражающие опыт собственной педагогической деятельности;</w:t>
            </w:r>
          </w:p>
          <w:p w14:paraId="41BA1588" w14:textId="77777777" w:rsidR="00746504" w:rsidRPr="00746504" w:rsidRDefault="00746504" w:rsidP="00746504">
            <w:pPr>
              <w:pStyle w:val="3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7.2. В межаттестационный период представил опыт собственной педагогической деятельности на республиканском уровне, имеет авторские публикации;</w:t>
            </w:r>
          </w:p>
          <w:p w14:paraId="1AD8CFF6" w14:textId="77777777" w:rsidR="00746504" w:rsidRPr="00746504" w:rsidRDefault="00746504" w:rsidP="00746504">
            <w:pPr>
              <w:pStyle w:val="3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7.3. В межаттестационный период представил опыт собственной педагогической деятельности на всероссийском, международном уровне, имеет авторские публикации.</w:t>
            </w:r>
          </w:p>
          <w:p w14:paraId="0AAEC3C6" w14:textId="77777777" w:rsidR="00746504" w:rsidRPr="00746504" w:rsidRDefault="00746504" w:rsidP="00746504">
            <w:pPr>
              <w:pStyle w:val="a7"/>
              <w:tabs>
                <w:tab w:val="left" w:pos="443"/>
              </w:tabs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+1 балл - при наличии двух и более мероприятий республиканского / всероссийского/ международного уровней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2744" w14:textId="77777777"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7845F94" w14:textId="77777777" w:rsidR="00746504" w:rsidRPr="00746504" w:rsidRDefault="00746504" w:rsidP="00011582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6504" w:rsidRPr="00746504" w14:paraId="765B1840" w14:textId="77777777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42AC" w14:textId="77777777"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A111" w14:textId="77777777"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Результаты участия и продуктивность методической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деятельности преподавателя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E830" w14:textId="77777777"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8.1. Участвует в экспертных комиссиях, предметных комиссиях, в составе жюри конкурсов, в работе творческих групп, руководит предметно-цикловой комиссией (ПЦК), методическим 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объединением на уровне образовательной организации;</w:t>
            </w:r>
          </w:p>
          <w:p w14:paraId="61A63933" w14:textId="77777777"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8.2. Участвует в экспертных комиссиях, предметных комиссиях, в составе жюри конкурсов, в работе творческих групп,  руководит ПЦК, методическим объединением; принимает участие в организации и проведении мероприятий на муниципальном  уровне;</w:t>
            </w:r>
          </w:p>
          <w:p w14:paraId="40ED4978" w14:textId="77777777"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8.3. Участвует в экспертных комиссиях, предметных комиссиях, в составе жюри конкурсов, в работе творческих групп, руководит методическими объединениями, принимает участие в организации и проведении мероприятий на республиканском, всероссийском и международном уровне.</w:t>
            </w:r>
          </w:p>
          <w:p w14:paraId="6A2868AB" w14:textId="77777777" w:rsidR="00746504" w:rsidRPr="00746504" w:rsidRDefault="00A10DA1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+2</w:t>
            </w:r>
            <w:r w:rsidR="00746504" w:rsidRPr="0074650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балл - участвует в экспериментальной / инновационной деятельности (реализация образовательных программ экспериментальных площадок, лабораторий, ресурсных центров)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4D6D" w14:textId="77777777" w:rsidR="00746504" w:rsidRPr="00C003AB" w:rsidRDefault="00746504" w:rsidP="00011582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6504" w:rsidRPr="00746504" w14:paraId="4E354ED7" w14:textId="77777777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3E4C" w14:textId="77777777"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A494" w14:textId="77777777"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участия в конкурсах (выставках) профессионального мастерства</w:t>
            </w:r>
          </w:p>
          <w:p w14:paraId="297E99BC" w14:textId="77777777"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7E36" w14:textId="77777777"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9.1. Является призером конкурса профессионального мастерства на уровне образовательной организации;</w:t>
            </w:r>
          </w:p>
          <w:p w14:paraId="3DE2D14F" w14:textId="77777777"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9.2. Принимает участие в конкурсах профессионального мастерства на муниципальном, республиканском уровнях;</w:t>
            </w:r>
          </w:p>
          <w:p w14:paraId="4184888F" w14:textId="77777777"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9.3.Является призером / победителем конкурса профессионального мастерства на муниципальном, республиканском, всероссийском уровнях.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AD05" w14:textId="77777777" w:rsidR="00746504" w:rsidRPr="00746504" w:rsidRDefault="00746504" w:rsidP="00746504">
            <w:pPr>
              <w:pStyle w:val="3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6504" w:rsidRPr="00746504" w14:paraId="35BECFA0" w14:textId="77777777" w:rsidTr="0001158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6685" w14:textId="77777777" w:rsidR="00746504" w:rsidRPr="00746504" w:rsidRDefault="00746504" w:rsidP="00746504">
            <w:pPr>
              <w:pStyle w:val="3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E30C" w14:textId="77777777" w:rsidR="00746504" w:rsidRPr="00746504" w:rsidRDefault="00746504" w:rsidP="007465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Поощрения за профессиональную деятельность </w:t>
            </w:r>
          </w:p>
          <w:p w14:paraId="56C5F808" w14:textId="77777777" w:rsidR="00746504" w:rsidRPr="00746504" w:rsidRDefault="00746504" w:rsidP="00746504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3F59" w14:textId="77777777" w:rsidR="00746504" w:rsidRPr="00746504" w:rsidRDefault="002A3A65" w:rsidP="00746504">
            <w:pPr>
              <w:spacing w:after="0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746504"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 Имеет поощрения на уровне образовательной организации;</w:t>
            </w:r>
          </w:p>
          <w:p w14:paraId="5A8FF726" w14:textId="77777777" w:rsidR="00746504" w:rsidRPr="00746504" w:rsidRDefault="00746504" w:rsidP="00746504">
            <w:pPr>
              <w:spacing w:after="0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A3A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746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 Имеет поощрения муниципального уровня;</w:t>
            </w:r>
          </w:p>
          <w:p w14:paraId="60094106" w14:textId="77777777" w:rsidR="00746504" w:rsidRPr="00746504" w:rsidRDefault="00746504" w:rsidP="002A3A65">
            <w:pPr>
              <w:pStyle w:val="a7"/>
              <w:spacing w:line="276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2A3A65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>.3. Имеет поощрения или награды  республиканского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всероссийского</w:t>
            </w:r>
            <w:r w:rsidRPr="0074650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уровня.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6350" w14:textId="77777777"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6504" w:rsidRPr="00746504" w14:paraId="7CE7813E" w14:textId="77777777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059D" w14:textId="77777777" w:rsidR="00746504" w:rsidRPr="00746504" w:rsidRDefault="00746504" w:rsidP="00746504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45BA" w14:textId="77777777" w:rsidR="00746504" w:rsidRPr="00746504" w:rsidRDefault="00746504" w:rsidP="0074650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Наличие административных взысканий, обоснованных жалоб от участников образовательных отношений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EDC6" w14:textId="77777777" w:rsidR="00746504" w:rsidRPr="00746504" w:rsidRDefault="00746504" w:rsidP="0074650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- 3 балла при наличии административных взысканий, обоснованных жалоб от участников образовательных отношений</w:t>
            </w:r>
          </w:p>
          <w:p w14:paraId="36C5B2DA" w14:textId="77777777" w:rsidR="00746504" w:rsidRPr="00746504" w:rsidRDefault="00746504" w:rsidP="0074650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1A94" w14:textId="77777777" w:rsidR="00746504" w:rsidRPr="00746504" w:rsidRDefault="00746504" w:rsidP="0074650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6504" w:rsidRPr="00746504" w14:paraId="6CDCA84F" w14:textId="77777777" w:rsidTr="007465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33CA" w14:textId="77777777" w:rsidR="00746504" w:rsidRPr="00746504" w:rsidRDefault="00746504" w:rsidP="0074650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A76B" w14:textId="77777777" w:rsidR="00746504" w:rsidRPr="00746504" w:rsidRDefault="00746504" w:rsidP="0074650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65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                                                                                                                                                                                      (количество баллов)</w:t>
            </w:r>
          </w:p>
        </w:tc>
      </w:tr>
    </w:tbl>
    <w:p w14:paraId="6831C307" w14:textId="77777777" w:rsidR="005341FF" w:rsidRDefault="005341FF" w:rsidP="00746504">
      <w:pPr>
        <w:pStyle w:val="a7"/>
        <w:rPr>
          <w:rFonts w:ascii="Times New Roman" w:hAnsi="Times New Roman"/>
          <w:sz w:val="24"/>
          <w:szCs w:val="24"/>
        </w:rPr>
      </w:pPr>
    </w:p>
    <w:p w14:paraId="5813C5C6" w14:textId="77777777" w:rsidR="00746504" w:rsidRPr="00746504" w:rsidRDefault="005341FF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lastRenderedPageBreak/>
        <w:t>Первая квалификац</w:t>
      </w:r>
      <w:r w:rsidR="00711999">
        <w:rPr>
          <w:rFonts w:ascii="Times New Roman" w:hAnsi="Times New Roman"/>
          <w:sz w:val="24"/>
          <w:szCs w:val="24"/>
        </w:rPr>
        <w:t>ионная категория -  от 20  до 29</w:t>
      </w:r>
      <w:r w:rsidRPr="00746504">
        <w:rPr>
          <w:rFonts w:ascii="Times New Roman" w:hAnsi="Times New Roman"/>
          <w:sz w:val="24"/>
          <w:szCs w:val="24"/>
        </w:rPr>
        <w:t xml:space="preserve"> баллов</w:t>
      </w:r>
    </w:p>
    <w:p w14:paraId="09971BCB" w14:textId="77777777"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 xml:space="preserve">Высшая квалификационная </w:t>
      </w:r>
      <w:r w:rsidR="00711999">
        <w:rPr>
          <w:rFonts w:ascii="Times New Roman" w:hAnsi="Times New Roman"/>
          <w:sz w:val="24"/>
          <w:szCs w:val="24"/>
        </w:rPr>
        <w:t>категория - 30</w:t>
      </w:r>
      <w:r w:rsidRPr="00746504">
        <w:rPr>
          <w:rFonts w:ascii="Times New Roman" w:hAnsi="Times New Roman"/>
          <w:sz w:val="24"/>
          <w:szCs w:val="24"/>
        </w:rPr>
        <w:t xml:space="preserve">  и более баллов</w:t>
      </w:r>
    </w:p>
    <w:p w14:paraId="0511EC94" w14:textId="77777777" w:rsidR="00746504" w:rsidRPr="00746504" w:rsidRDefault="00746504" w:rsidP="00746504">
      <w:pPr>
        <w:pStyle w:val="a7"/>
        <w:rPr>
          <w:rFonts w:ascii="Times New Roman" w:hAnsi="Times New Roman"/>
          <w:b/>
          <w:sz w:val="24"/>
          <w:szCs w:val="24"/>
        </w:rPr>
      </w:pPr>
    </w:p>
    <w:p w14:paraId="1BAD953A" w14:textId="2002B399" w:rsidR="00746504" w:rsidRPr="00D0117E" w:rsidRDefault="00746504" w:rsidP="00746504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746504">
        <w:rPr>
          <w:rFonts w:ascii="Times New Roman" w:hAnsi="Times New Roman"/>
          <w:b/>
          <w:sz w:val="24"/>
          <w:szCs w:val="24"/>
        </w:rPr>
        <w:t>На основании анализа  материалов портфолио достижений можно сделать вывод, что результативность профессиональной деятельности преподавателя_______</w:t>
      </w:r>
      <w:r w:rsidR="00D0117E">
        <w:rPr>
          <w:rFonts w:ascii="Times New Roman" w:hAnsi="Times New Roman"/>
          <w:bCs/>
          <w:sz w:val="24"/>
          <w:szCs w:val="24"/>
          <w:u w:val="single"/>
        </w:rPr>
        <w:t xml:space="preserve">Яковлевой Ольги Михайловны </w:t>
      </w:r>
      <w:r w:rsidR="00D0117E">
        <w:rPr>
          <w:rFonts w:ascii="Times New Roman" w:hAnsi="Times New Roman"/>
          <w:bCs/>
          <w:sz w:val="24"/>
          <w:szCs w:val="24"/>
        </w:rPr>
        <w:t>___________________________________________________________</w:t>
      </w:r>
    </w:p>
    <w:p w14:paraId="6D429308" w14:textId="77777777" w:rsidR="00746504" w:rsidRPr="00746504" w:rsidRDefault="00746504" w:rsidP="00746504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>(Ф.И.О.)</w:t>
      </w:r>
    </w:p>
    <w:p w14:paraId="2E0F8641" w14:textId="1EA9CE9C" w:rsidR="00746504" w:rsidRPr="00746504" w:rsidRDefault="00746504" w:rsidP="00746504">
      <w:pPr>
        <w:pStyle w:val="a7"/>
        <w:rPr>
          <w:rFonts w:ascii="Times New Roman" w:hAnsi="Times New Roman"/>
          <w:b/>
          <w:sz w:val="24"/>
          <w:szCs w:val="24"/>
        </w:rPr>
      </w:pPr>
      <w:r w:rsidRPr="00746504">
        <w:rPr>
          <w:rFonts w:ascii="Times New Roman" w:hAnsi="Times New Roman"/>
          <w:b/>
          <w:sz w:val="24"/>
          <w:szCs w:val="24"/>
        </w:rPr>
        <w:t>соответствует/не соответствует __</w:t>
      </w:r>
      <w:r w:rsidR="00D0117E">
        <w:rPr>
          <w:rFonts w:ascii="Times New Roman" w:hAnsi="Times New Roman"/>
          <w:bCs/>
          <w:sz w:val="24"/>
          <w:szCs w:val="24"/>
          <w:u w:val="single"/>
        </w:rPr>
        <w:t xml:space="preserve">высшей    </w:t>
      </w:r>
      <w:r w:rsidRPr="002E1379">
        <w:rPr>
          <w:rFonts w:ascii="Times New Roman" w:hAnsi="Times New Roman"/>
          <w:sz w:val="24"/>
          <w:szCs w:val="24"/>
          <w:u w:val="single"/>
        </w:rPr>
        <w:t>квалификационной категории</w:t>
      </w:r>
    </w:p>
    <w:p w14:paraId="249E3844" w14:textId="77777777"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</w:p>
    <w:p w14:paraId="64E15B92" w14:textId="77777777"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>Руководитель группы ______________________(__</w:t>
      </w:r>
      <w:r w:rsidR="001D7D60">
        <w:rPr>
          <w:rFonts w:ascii="Times New Roman" w:hAnsi="Times New Roman"/>
          <w:sz w:val="24"/>
          <w:szCs w:val="24"/>
          <w:u w:val="single"/>
        </w:rPr>
        <w:t>И.А. Оконешников</w:t>
      </w:r>
      <w:r w:rsidRPr="00746504">
        <w:rPr>
          <w:rFonts w:ascii="Times New Roman" w:hAnsi="Times New Roman"/>
          <w:sz w:val="24"/>
          <w:szCs w:val="24"/>
        </w:rPr>
        <w:t>_____)</w:t>
      </w:r>
    </w:p>
    <w:p w14:paraId="3482EC32" w14:textId="77777777" w:rsidR="00746504" w:rsidRPr="00AF3DF0" w:rsidRDefault="00746504" w:rsidP="00746504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>Ф.И.О., должность</w:t>
      </w:r>
    </w:p>
    <w:p w14:paraId="1DAC132E" w14:textId="77777777"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>Эксперты            __________________________ (__</w:t>
      </w:r>
      <w:r w:rsidR="001D7D60">
        <w:rPr>
          <w:rFonts w:ascii="Times New Roman" w:hAnsi="Times New Roman"/>
          <w:sz w:val="24"/>
          <w:szCs w:val="24"/>
          <w:u w:val="single"/>
        </w:rPr>
        <w:t>М.А. Семенова</w:t>
      </w:r>
      <w:r w:rsidRPr="00746504">
        <w:rPr>
          <w:rFonts w:ascii="Times New Roman" w:hAnsi="Times New Roman"/>
          <w:sz w:val="24"/>
          <w:szCs w:val="24"/>
        </w:rPr>
        <w:t>_________</w:t>
      </w:r>
      <w:r w:rsidR="001D7D60">
        <w:rPr>
          <w:rFonts w:ascii="Times New Roman" w:hAnsi="Times New Roman"/>
          <w:sz w:val="24"/>
          <w:szCs w:val="24"/>
        </w:rPr>
        <w:t>)</w:t>
      </w:r>
    </w:p>
    <w:p w14:paraId="6D689D75" w14:textId="77777777" w:rsidR="00746504" w:rsidRPr="00AF3DF0" w:rsidRDefault="00746504" w:rsidP="00746504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14:paraId="616D71DC" w14:textId="77777777"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ab/>
        <w:t xml:space="preserve">                 __________________________ (__</w:t>
      </w:r>
      <w:r w:rsidR="001D7D60">
        <w:rPr>
          <w:rFonts w:ascii="Times New Roman" w:hAnsi="Times New Roman"/>
          <w:sz w:val="24"/>
          <w:szCs w:val="24"/>
          <w:u w:val="single"/>
        </w:rPr>
        <w:t>В.П. Лаврентьева</w:t>
      </w:r>
      <w:r w:rsidRPr="00746504">
        <w:rPr>
          <w:rFonts w:ascii="Times New Roman" w:hAnsi="Times New Roman"/>
          <w:sz w:val="24"/>
          <w:szCs w:val="24"/>
        </w:rPr>
        <w:t>_______)</w:t>
      </w:r>
    </w:p>
    <w:p w14:paraId="3EB5F58A" w14:textId="77777777" w:rsidR="00746504" w:rsidRPr="00AF3DF0" w:rsidRDefault="00746504" w:rsidP="00746504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14:paraId="65998932" w14:textId="77777777" w:rsidR="00746504" w:rsidRPr="00746504" w:rsidRDefault="00746504" w:rsidP="00746504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 xml:space="preserve">                             __________________________ (__</w:t>
      </w:r>
      <w:r w:rsidR="001D7D60">
        <w:rPr>
          <w:rFonts w:ascii="Times New Roman" w:hAnsi="Times New Roman"/>
          <w:sz w:val="24"/>
          <w:szCs w:val="24"/>
          <w:u w:val="single"/>
        </w:rPr>
        <w:t>Л.И. Иванова</w:t>
      </w:r>
      <w:r w:rsidRPr="00746504">
        <w:rPr>
          <w:rFonts w:ascii="Times New Roman" w:hAnsi="Times New Roman"/>
          <w:sz w:val="24"/>
          <w:szCs w:val="24"/>
        </w:rPr>
        <w:t>__________)</w:t>
      </w:r>
    </w:p>
    <w:p w14:paraId="4E3129BE" w14:textId="77777777" w:rsidR="00AF3DF0" w:rsidRPr="00AF3DF0" w:rsidRDefault="00746504" w:rsidP="00746504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14:paraId="4F1B2B0D" w14:textId="77777777" w:rsidR="007A3A5A" w:rsidRPr="00746504" w:rsidRDefault="007A3A5A" w:rsidP="007A3A5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746504">
        <w:rPr>
          <w:rFonts w:ascii="Times New Roman" w:hAnsi="Times New Roman"/>
          <w:sz w:val="24"/>
          <w:szCs w:val="24"/>
        </w:rPr>
        <w:t>__________________________ (___</w:t>
      </w:r>
      <w:r w:rsidR="001D7D60">
        <w:rPr>
          <w:rFonts w:ascii="Times New Roman" w:hAnsi="Times New Roman"/>
          <w:sz w:val="24"/>
          <w:szCs w:val="24"/>
          <w:u w:val="single"/>
        </w:rPr>
        <w:t>С.И. Игнатьева</w:t>
      </w:r>
      <w:r w:rsidRPr="00746504">
        <w:rPr>
          <w:rFonts w:ascii="Times New Roman" w:hAnsi="Times New Roman"/>
          <w:sz w:val="24"/>
          <w:szCs w:val="24"/>
        </w:rPr>
        <w:t>________)</w:t>
      </w:r>
    </w:p>
    <w:p w14:paraId="604F6112" w14:textId="77777777" w:rsidR="007A3A5A" w:rsidRPr="00AF3DF0" w:rsidRDefault="007A3A5A" w:rsidP="007A3A5A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14:paraId="604BD717" w14:textId="77777777" w:rsidR="007A3A5A" w:rsidRPr="00746504" w:rsidRDefault="007A3A5A" w:rsidP="007A3A5A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ab/>
        <w:t xml:space="preserve">                 __________________________ (__</w:t>
      </w:r>
      <w:r w:rsidR="001D7D60">
        <w:rPr>
          <w:rFonts w:ascii="Times New Roman" w:hAnsi="Times New Roman"/>
          <w:sz w:val="24"/>
          <w:szCs w:val="24"/>
          <w:u w:val="single"/>
        </w:rPr>
        <w:t xml:space="preserve">В.Г. Попова </w:t>
      </w:r>
      <w:r w:rsidRPr="00746504">
        <w:rPr>
          <w:rFonts w:ascii="Times New Roman" w:hAnsi="Times New Roman"/>
          <w:sz w:val="24"/>
          <w:szCs w:val="24"/>
        </w:rPr>
        <w:t>___________)</w:t>
      </w:r>
    </w:p>
    <w:p w14:paraId="5887683E" w14:textId="77777777" w:rsidR="007A3A5A" w:rsidRPr="00AF3DF0" w:rsidRDefault="007A3A5A" w:rsidP="007A3A5A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14:paraId="5DB6F906" w14:textId="77777777" w:rsidR="007A3A5A" w:rsidRPr="00746504" w:rsidRDefault="007A3A5A" w:rsidP="007A3A5A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 xml:space="preserve">                             __________________________ (__</w:t>
      </w:r>
      <w:r w:rsidR="00D91B0B">
        <w:rPr>
          <w:rFonts w:ascii="Times New Roman" w:hAnsi="Times New Roman"/>
          <w:sz w:val="24"/>
          <w:szCs w:val="24"/>
          <w:u w:val="single"/>
        </w:rPr>
        <w:t>В.А. Большакова</w:t>
      </w:r>
      <w:r w:rsidRPr="00746504">
        <w:rPr>
          <w:rFonts w:ascii="Times New Roman" w:hAnsi="Times New Roman"/>
          <w:sz w:val="24"/>
          <w:szCs w:val="24"/>
        </w:rPr>
        <w:t>_______)</w:t>
      </w:r>
    </w:p>
    <w:p w14:paraId="4F7C479A" w14:textId="77777777" w:rsidR="007A3A5A" w:rsidRPr="00AF3DF0" w:rsidRDefault="007A3A5A" w:rsidP="007A3A5A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14:paraId="6DD3B26A" w14:textId="77777777" w:rsidR="007A3A5A" w:rsidRPr="00746504" w:rsidRDefault="007A3A5A" w:rsidP="007A3A5A">
      <w:pPr>
        <w:pStyle w:val="a7"/>
        <w:rPr>
          <w:rFonts w:ascii="Times New Roman" w:hAnsi="Times New Roman"/>
          <w:sz w:val="24"/>
          <w:szCs w:val="24"/>
        </w:rPr>
      </w:pPr>
      <w:r w:rsidRPr="00746504">
        <w:rPr>
          <w:rFonts w:ascii="Times New Roman" w:hAnsi="Times New Roman"/>
          <w:sz w:val="24"/>
          <w:szCs w:val="24"/>
        </w:rPr>
        <w:t xml:space="preserve">                             __________________________ (__</w:t>
      </w:r>
      <w:r w:rsidR="001D7D60">
        <w:rPr>
          <w:rFonts w:ascii="Times New Roman" w:hAnsi="Times New Roman"/>
          <w:sz w:val="24"/>
          <w:szCs w:val="24"/>
          <w:u w:val="single"/>
        </w:rPr>
        <w:t>М.И. Борисов</w:t>
      </w:r>
      <w:r w:rsidRPr="00746504">
        <w:rPr>
          <w:rFonts w:ascii="Times New Roman" w:hAnsi="Times New Roman"/>
          <w:sz w:val="24"/>
          <w:szCs w:val="24"/>
        </w:rPr>
        <w:t>__________)</w:t>
      </w:r>
    </w:p>
    <w:p w14:paraId="6D7073AE" w14:textId="77777777" w:rsidR="007A3A5A" w:rsidRPr="00AF3DF0" w:rsidRDefault="007A3A5A" w:rsidP="007A3A5A">
      <w:pPr>
        <w:pStyle w:val="a7"/>
        <w:rPr>
          <w:rFonts w:ascii="Times New Roman" w:hAnsi="Times New Roman"/>
          <w:sz w:val="16"/>
          <w:szCs w:val="16"/>
        </w:rPr>
      </w:pP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746504">
        <w:rPr>
          <w:rFonts w:ascii="Times New Roman" w:hAnsi="Times New Roman"/>
          <w:sz w:val="24"/>
          <w:szCs w:val="24"/>
        </w:rPr>
        <w:tab/>
      </w:r>
      <w:r w:rsidRPr="00AF3DF0">
        <w:rPr>
          <w:rFonts w:ascii="Times New Roman" w:hAnsi="Times New Roman"/>
          <w:sz w:val="16"/>
          <w:szCs w:val="16"/>
        </w:rPr>
        <w:t xml:space="preserve">            Ф.И.О., должность</w:t>
      </w:r>
    </w:p>
    <w:p w14:paraId="0E12DF10" w14:textId="77777777" w:rsidR="007A3A5A" w:rsidRDefault="007A3A5A" w:rsidP="00AF3DF0">
      <w:pPr>
        <w:pStyle w:val="a7"/>
        <w:rPr>
          <w:rFonts w:ascii="Times New Roman" w:hAnsi="Times New Roman"/>
          <w:sz w:val="24"/>
          <w:szCs w:val="24"/>
        </w:rPr>
      </w:pPr>
    </w:p>
    <w:p w14:paraId="05041E3E" w14:textId="77777777" w:rsidR="007A3A5A" w:rsidRDefault="007A3A5A" w:rsidP="00AF3DF0">
      <w:pPr>
        <w:pStyle w:val="a7"/>
        <w:rPr>
          <w:rFonts w:ascii="Times New Roman" w:hAnsi="Times New Roman"/>
          <w:sz w:val="24"/>
          <w:szCs w:val="24"/>
        </w:rPr>
      </w:pPr>
    </w:p>
    <w:p w14:paraId="0A08D132" w14:textId="6B117F9E" w:rsidR="00AF3DF0" w:rsidRPr="00AF3DF0" w:rsidRDefault="00AF3DF0" w:rsidP="00AF3DF0">
      <w:pPr>
        <w:pStyle w:val="a7"/>
        <w:rPr>
          <w:rFonts w:ascii="Times New Roman" w:hAnsi="Times New Roman"/>
          <w:sz w:val="24"/>
          <w:szCs w:val="24"/>
        </w:rPr>
      </w:pPr>
      <w:r w:rsidRPr="00AF3DF0">
        <w:rPr>
          <w:rFonts w:ascii="Times New Roman" w:hAnsi="Times New Roman"/>
          <w:sz w:val="24"/>
          <w:szCs w:val="24"/>
        </w:rPr>
        <w:t>Дата проведения экспертизы   «</w:t>
      </w:r>
      <w:r w:rsidRPr="00B172F1">
        <w:rPr>
          <w:rFonts w:ascii="Times New Roman" w:hAnsi="Times New Roman"/>
          <w:sz w:val="24"/>
          <w:szCs w:val="24"/>
          <w:u w:val="single"/>
        </w:rPr>
        <w:t>_</w:t>
      </w:r>
      <w:r w:rsidR="00B172F1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B172F1">
        <w:rPr>
          <w:rFonts w:ascii="Times New Roman" w:hAnsi="Times New Roman"/>
          <w:sz w:val="24"/>
          <w:szCs w:val="24"/>
          <w:u w:val="single"/>
        </w:rPr>
        <w:t>»</w:t>
      </w:r>
      <w:r w:rsidRPr="00AF3DF0">
        <w:rPr>
          <w:rFonts w:ascii="Times New Roman" w:hAnsi="Times New Roman"/>
          <w:sz w:val="24"/>
          <w:szCs w:val="24"/>
        </w:rPr>
        <w:t xml:space="preserve">   __</w:t>
      </w:r>
      <w:r w:rsidR="00D0117E">
        <w:rPr>
          <w:rFonts w:ascii="Times New Roman" w:hAnsi="Times New Roman"/>
          <w:sz w:val="24"/>
          <w:szCs w:val="24"/>
          <w:u w:val="single"/>
        </w:rPr>
        <w:t>марта</w:t>
      </w:r>
      <w:r w:rsidRPr="00AF3DF0">
        <w:rPr>
          <w:rFonts w:ascii="Times New Roman" w:hAnsi="Times New Roman"/>
          <w:sz w:val="24"/>
          <w:szCs w:val="24"/>
        </w:rPr>
        <w:t>___ 20</w:t>
      </w:r>
      <w:r w:rsidR="00B172F1">
        <w:rPr>
          <w:rFonts w:ascii="Times New Roman" w:hAnsi="Times New Roman"/>
          <w:sz w:val="24"/>
          <w:szCs w:val="24"/>
        </w:rPr>
        <w:t>20</w:t>
      </w:r>
      <w:r w:rsidRPr="00AF3DF0">
        <w:rPr>
          <w:rFonts w:ascii="Times New Roman" w:hAnsi="Times New Roman"/>
          <w:sz w:val="24"/>
          <w:szCs w:val="24"/>
        </w:rPr>
        <w:t xml:space="preserve">      г.</w:t>
      </w:r>
    </w:p>
    <w:p w14:paraId="0F4E2623" w14:textId="77777777" w:rsidR="00AF3DF0" w:rsidRPr="00AF3DF0" w:rsidRDefault="00AF3DF0" w:rsidP="00AF3DF0">
      <w:pPr>
        <w:pStyle w:val="a7"/>
        <w:rPr>
          <w:rFonts w:ascii="Times New Roman" w:hAnsi="Times New Roman"/>
          <w:sz w:val="24"/>
          <w:szCs w:val="24"/>
        </w:rPr>
      </w:pPr>
    </w:p>
    <w:sectPr w:rsidR="00AF3DF0" w:rsidRPr="00AF3DF0" w:rsidSect="00B158CC">
      <w:footerReference w:type="default" r:id="rId8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9FBE4" w14:textId="77777777" w:rsidR="00762CE5" w:rsidRDefault="00762CE5" w:rsidP="00746504">
      <w:pPr>
        <w:spacing w:after="0" w:line="240" w:lineRule="auto"/>
      </w:pPr>
      <w:r>
        <w:separator/>
      </w:r>
    </w:p>
  </w:endnote>
  <w:endnote w:type="continuationSeparator" w:id="0">
    <w:p w14:paraId="73033C36" w14:textId="77777777" w:rsidR="00762CE5" w:rsidRDefault="00762CE5" w:rsidP="0074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4269924"/>
      <w:docPartObj>
        <w:docPartGallery w:val="Page Numbers (Bottom of Page)"/>
        <w:docPartUnique/>
      </w:docPartObj>
    </w:sdtPr>
    <w:sdtEndPr/>
    <w:sdtContent>
      <w:p w14:paraId="5B5C8A4B" w14:textId="77777777" w:rsidR="005D02EE" w:rsidRDefault="005D02E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B0B">
          <w:rPr>
            <w:noProof/>
          </w:rPr>
          <w:t>6</w:t>
        </w:r>
        <w:r>
          <w:fldChar w:fldCharType="end"/>
        </w:r>
      </w:p>
    </w:sdtContent>
  </w:sdt>
  <w:p w14:paraId="08324CDF" w14:textId="77777777" w:rsidR="005D02EE" w:rsidRDefault="005D02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348C3" w14:textId="77777777" w:rsidR="00762CE5" w:rsidRDefault="00762CE5" w:rsidP="00746504">
      <w:pPr>
        <w:spacing w:after="0" w:line="240" w:lineRule="auto"/>
      </w:pPr>
      <w:r>
        <w:separator/>
      </w:r>
    </w:p>
  </w:footnote>
  <w:footnote w:type="continuationSeparator" w:id="0">
    <w:p w14:paraId="34C8EE8D" w14:textId="77777777" w:rsidR="00762CE5" w:rsidRDefault="00762CE5" w:rsidP="00746504">
      <w:pPr>
        <w:spacing w:after="0" w:line="240" w:lineRule="auto"/>
      </w:pPr>
      <w:r>
        <w:continuationSeparator/>
      </w:r>
    </w:p>
  </w:footnote>
  <w:footnote w:id="1">
    <w:p w14:paraId="37963E90" w14:textId="77777777" w:rsidR="00746504" w:rsidRDefault="00746504" w:rsidP="00746504">
      <w:pPr>
        <w:pStyle w:val="a3"/>
      </w:pPr>
      <w:r>
        <w:rPr>
          <w:rStyle w:val="aa"/>
        </w:rPr>
        <w:footnoteRef/>
      </w:r>
      <w:r>
        <w:t xml:space="preserve"> Здесь и далее балл вычитается  (прибавляется) из (к) общего(ему) количества(у) баллов, набранных по всем критериям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E6CD4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504"/>
    <w:rsid w:val="00005129"/>
    <w:rsid w:val="00011582"/>
    <w:rsid w:val="0003276A"/>
    <w:rsid w:val="000640D6"/>
    <w:rsid w:val="000A33C7"/>
    <w:rsid w:val="000B1CE8"/>
    <w:rsid w:val="000E5208"/>
    <w:rsid w:val="00181C8B"/>
    <w:rsid w:val="001952B6"/>
    <w:rsid w:val="001D7D60"/>
    <w:rsid w:val="00211AF3"/>
    <w:rsid w:val="00214DC5"/>
    <w:rsid w:val="00253871"/>
    <w:rsid w:val="00272FE9"/>
    <w:rsid w:val="00287666"/>
    <w:rsid w:val="002A3A65"/>
    <w:rsid w:val="002A58DA"/>
    <w:rsid w:val="002E1379"/>
    <w:rsid w:val="003674C3"/>
    <w:rsid w:val="003B7757"/>
    <w:rsid w:val="003C20C8"/>
    <w:rsid w:val="00404AEC"/>
    <w:rsid w:val="00422E45"/>
    <w:rsid w:val="00436691"/>
    <w:rsid w:val="004B39D0"/>
    <w:rsid w:val="004E40D9"/>
    <w:rsid w:val="00511995"/>
    <w:rsid w:val="005341FF"/>
    <w:rsid w:val="00575F7D"/>
    <w:rsid w:val="005C73AC"/>
    <w:rsid w:val="005D02EE"/>
    <w:rsid w:val="005D084F"/>
    <w:rsid w:val="005D40A7"/>
    <w:rsid w:val="00627396"/>
    <w:rsid w:val="006A0856"/>
    <w:rsid w:val="006C5B7B"/>
    <w:rsid w:val="006C6829"/>
    <w:rsid w:val="00711999"/>
    <w:rsid w:val="00746504"/>
    <w:rsid w:val="007471EC"/>
    <w:rsid w:val="00762CE5"/>
    <w:rsid w:val="00780876"/>
    <w:rsid w:val="007827C1"/>
    <w:rsid w:val="007949F1"/>
    <w:rsid w:val="007A3A5A"/>
    <w:rsid w:val="007A6736"/>
    <w:rsid w:val="007C1E6F"/>
    <w:rsid w:val="00804E67"/>
    <w:rsid w:val="00832054"/>
    <w:rsid w:val="00862415"/>
    <w:rsid w:val="008A3C7F"/>
    <w:rsid w:val="008E02A1"/>
    <w:rsid w:val="009758A9"/>
    <w:rsid w:val="00995885"/>
    <w:rsid w:val="009B051F"/>
    <w:rsid w:val="009B7B3C"/>
    <w:rsid w:val="009B7DC8"/>
    <w:rsid w:val="009F5823"/>
    <w:rsid w:val="00A10DA1"/>
    <w:rsid w:val="00A272D1"/>
    <w:rsid w:val="00A3035D"/>
    <w:rsid w:val="00A578C1"/>
    <w:rsid w:val="00AD7FC7"/>
    <w:rsid w:val="00AF3DF0"/>
    <w:rsid w:val="00B158CC"/>
    <w:rsid w:val="00B172F1"/>
    <w:rsid w:val="00B36E5B"/>
    <w:rsid w:val="00B80B04"/>
    <w:rsid w:val="00B842E8"/>
    <w:rsid w:val="00BC3F8D"/>
    <w:rsid w:val="00C003AB"/>
    <w:rsid w:val="00C12E32"/>
    <w:rsid w:val="00C258BD"/>
    <w:rsid w:val="00C2712D"/>
    <w:rsid w:val="00CF48F3"/>
    <w:rsid w:val="00CF7775"/>
    <w:rsid w:val="00D0117E"/>
    <w:rsid w:val="00D14DEC"/>
    <w:rsid w:val="00D33609"/>
    <w:rsid w:val="00D66880"/>
    <w:rsid w:val="00D91B0B"/>
    <w:rsid w:val="00DC62A8"/>
    <w:rsid w:val="00E442EC"/>
    <w:rsid w:val="00E92ED6"/>
    <w:rsid w:val="00ED04DE"/>
    <w:rsid w:val="00F03C16"/>
    <w:rsid w:val="00F25DF4"/>
    <w:rsid w:val="00F5073B"/>
    <w:rsid w:val="00FA4145"/>
    <w:rsid w:val="00FF39AE"/>
    <w:rsid w:val="00FF6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A42B"/>
  <w15:docId w15:val="{85BE013A-23D5-49FA-BF01-AC7F00D2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4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4650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65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465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unhideWhenUsed/>
    <w:rsid w:val="0074650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746504"/>
    <w:rPr>
      <w:rFonts w:ascii="Courier New" w:eastAsia="Times New Roman" w:hAnsi="Courier New" w:cs="Times New Roman"/>
      <w:sz w:val="20"/>
      <w:szCs w:val="20"/>
    </w:rPr>
  </w:style>
  <w:style w:type="paragraph" w:styleId="a9">
    <w:name w:val="List Paragraph"/>
    <w:basedOn w:val="a"/>
    <w:qFormat/>
    <w:rsid w:val="0074650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">
    <w:name w:val="Основной текст 31"/>
    <w:basedOn w:val="a"/>
    <w:rsid w:val="00746504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styleId="aa">
    <w:name w:val="footnote reference"/>
    <w:semiHidden/>
    <w:unhideWhenUsed/>
    <w:rsid w:val="00746504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D0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D02EE"/>
  </w:style>
  <w:style w:type="paragraph" w:styleId="ad">
    <w:name w:val="Balloon Text"/>
    <w:basedOn w:val="a"/>
    <w:link w:val="ae"/>
    <w:uiPriority w:val="99"/>
    <w:semiHidden/>
    <w:unhideWhenUsed/>
    <w:rsid w:val="008A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BA9F-68D3-42B9-8B0B-EF87FB4F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6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47</cp:revision>
  <cp:lastPrinted>2019-02-13T06:39:00Z</cp:lastPrinted>
  <dcterms:created xsi:type="dcterms:W3CDTF">2018-01-29T07:11:00Z</dcterms:created>
  <dcterms:modified xsi:type="dcterms:W3CDTF">2020-02-20T05:44:00Z</dcterms:modified>
</cp:coreProperties>
</file>