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EA" w:rsidRPr="00867BEA" w:rsidRDefault="00867BEA" w:rsidP="00867BEA">
      <w:pPr>
        <w:shd w:val="clear" w:color="auto" w:fill="FFFFFF"/>
        <w:spacing w:before="600" w:after="225" w:line="69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867BEA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Новое в законодательстве Республики Саха (Якутия)</w:t>
      </w:r>
    </w:p>
    <w:p w:rsidR="00867BEA" w:rsidRPr="00867BEA" w:rsidRDefault="00867BEA" w:rsidP="00867BEA">
      <w:pPr>
        <w:shd w:val="clear" w:color="auto" w:fill="FFFFFF"/>
        <w:spacing w:before="96" w:after="96" w:line="570" w:lineRule="atLeast"/>
        <w:outlineLvl w:val="1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867BEA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20 ноября 2020 года</w:t>
      </w:r>
    </w:p>
    <w:p w:rsidR="00867BEA" w:rsidRPr="00867BEA" w:rsidRDefault="00867BEA" w:rsidP="00867BEA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Обзор подготовлен специалистами ООО "Правовой Эксперт", производителя регионального выпуска системы </w:t>
      </w:r>
      <w:proofErr w:type="spellStart"/>
      <w:r w:rsidRPr="00867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КонсультантПлюс</w:t>
      </w:r>
      <w:proofErr w:type="spellEnd"/>
    </w:p>
    <w:p w:rsidR="00867BEA" w:rsidRDefault="00867BEA" w:rsidP="00867BEA">
      <w:pPr>
        <w:shd w:val="clear" w:color="auto" w:fill="FFFFFF"/>
        <w:spacing w:after="240" w:line="480" w:lineRule="atLeast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67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7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4" w:history="1">
        <w:r w:rsidRPr="00867BEA">
          <w:rPr>
            <w:rFonts w:ascii="Arial" w:eastAsia="Times New Roman" w:hAnsi="Arial" w:cs="Arial"/>
            <w:color w:val="1200D4"/>
            <w:sz w:val="24"/>
            <w:szCs w:val="24"/>
            <w:u w:val="single"/>
            <w:shd w:val="clear" w:color="auto" w:fill="FFFFFF"/>
            <w:lang w:eastAsia="ru-RU"/>
          </w:rPr>
          <w:t>http://www.consultant.ru/law/review/reg/rlaw/rlaw2492020-11-20.html/</w:t>
        </w:r>
      </w:hyperlink>
      <w:r w:rsidRPr="00867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7BE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© </w:t>
      </w:r>
      <w:proofErr w:type="spellStart"/>
      <w:r w:rsidRPr="00867BE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КонсультантПлюс</w:t>
      </w:r>
      <w:proofErr w:type="spellEnd"/>
      <w:r w:rsidRPr="00867BE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1992-2020</w:t>
      </w:r>
      <w:bookmarkStart w:id="0" w:name="_GoBack"/>
      <w:bookmarkEnd w:id="0"/>
    </w:p>
    <w:p w:rsidR="00867BEA" w:rsidRDefault="00867BEA" w:rsidP="00867BEA">
      <w:pPr>
        <w:shd w:val="clear" w:color="auto" w:fill="FFFFFF"/>
        <w:spacing w:after="240" w:line="480" w:lineRule="atLeast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67BEA" w:rsidRPr="00867BEA" w:rsidRDefault="00867BEA" w:rsidP="00867BEA">
      <w:pPr>
        <w:shd w:val="clear" w:color="auto" w:fill="FFFFFF"/>
        <w:spacing w:after="240" w:line="480" w:lineRule="atLeast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67B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КОРОНАВИРУС</w:t>
      </w:r>
    </w:p>
    <w:p w:rsidR="00867BEA" w:rsidRPr="00867BEA" w:rsidRDefault="00867BEA" w:rsidP="00867BEA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r w:rsidRPr="00867BEA">
          <w:rPr>
            <w:rFonts w:ascii="Arial" w:eastAsia="Times New Roman" w:hAnsi="Arial" w:cs="Arial"/>
            <w:b/>
            <w:bCs/>
            <w:color w:val="1200D4"/>
            <w:sz w:val="24"/>
            <w:szCs w:val="24"/>
            <w:lang w:eastAsia="ru-RU"/>
          </w:rPr>
          <w:t>Указ Главы РС(Я) от 14.11.2020 N 1515</w:t>
        </w:r>
        <w:r w:rsidRPr="00867BEA">
          <w:rPr>
            <w:rFonts w:ascii="Arial" w:eastAsia="Times New Roman" w:hAnsi="Arial" w:cs="Arial"/>
            <w:b/>
            <w:bCs/>
            <w:color w:val="1200D4"/>
            <w:sz w:val="24"/>
            <w:szCs w:val="24"/>
            <w:lang w:eastAsia="ru-RU"/>
          </w:rPr>
          <w:br/>
          <w:t>"О внесении изменений в отдельные правовые акты Главы Республики Саха (Якутия)"</w:t>
        </w:r>
      </w:hyperlink>
    </w:p>
    <w:p w:rsidR="00867BEA" w:rsidRPr="00867BEA" w:rsidRDefault="00867BEA" w:rsidP="00867BEA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Возобновлена реализация программ дополнительного образования и спортивной подготовки в очной форме и(или) в очно-заочной форме с применением дистанционных образовательных технологий, электронного обучения в соответствии с законодательством Российской Федерации и соблюдением санитарно-эпидемиологических требований.</w:t>
      </w:r>
    </w:p>
    <w:p w:rsidR="00867BEA" w:rsidRPr="00867BEA" w:rsidRDefault="00867BEA" w:rsidP="00867BEA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 городских и сельских поселений республики должны: вести учет несовершеннолетних лиц, прибывающих и находящихся на территории городских или сельских поселений в каникулярное время; обеспечить профилактическое медицинское наблюдение за несовершеннолетними лицами, прибывающими и находящимися на территории городских или сельских поселений в каникулярное время, в том числе с привлечением медработников дошкольных образовательных организаций и общеобразовательных организаций, в течение 14 календарных дней со дня прибытия; обеспечить неукоснительное соблюдение санитарно-эпидемиологических требований при захоронении тел лиц, умерших от новой коронавирусной инфекции (COVID-19).</w:t>
      </w:r>
    </w:p>
    <w:p w:rsidR="00867BEA" w:rsidRPr="00867BEA" w:rsidRDefault="00867BEA" w:rsidP="00867BEA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Индивидуальные перевозчики и организации, осуществляющие перевозку пассажиров, обязаны проводить дезинфекцию салонов общественного транспорта после каждого рейса путем обработки салонов автобусов специальными </w:t>
      </w:r>
      <w:r w:rsidRPr="00867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средствами, по маршруту следования на остановочных пунктах проветривать салон пассажирского транспорта; обеспечить водителей необходимыми средствами защиты и дезинфекции.</w:t>
      </w:r>
    </w:p>
    <w:p w:rsidR="00867BEA" w:rsidRPr="00867BEA" w:rsidRDefault="00867BEA" w:rsidP="00867BEA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Уточнены ограничения на банкетное обслуживание для предприятий общественного питания - запрещены специальные мероприятия с участием более 15 человек, дискотеки и иные развлекательные мероприятия. Для общественных объединений также запрещена организация публичных мероприятий.</w:t>
      </w:r>
    </w:p>
    <w:p w:rsidR="00867BEA" w:rsidRPr="00867BEA" w:rsidRDefault="00867BEA" w:rsidP="00867BEA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Установлены дополнительные обязанности организаций (ранее рекомендации): измерять температуру тела работников на рабочих местах с обязательным отстранением от нахождения на рабочем месте лиц с повышенной температурой или респираторными симптомами; при поступлении запроса Управления Федеральной службы по надзору в сфере защиты прав потребителей и благополучия человека по Республике Саха (Якутия)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обеспечивать проведение дезинфекции помещений, где находился заболевший.</w:t>
      </w:r>
    </w:p>
    <w:p w:rsidR="00867BEA" w:rsidRPr="00867BEA" w:rsidRDefault="00867BEA" w:rsidP="00867BEA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Pr="00867BEA">
          <w:rPr>
            <w:rFonts w:ascii="Arial" w:eastAsia="Times New Roman" w:hAnsi="Arial" w:cs="Arial"/>
            <w:b/>
            <w:bCs/>
            <w:color w:val="1200D4"/>
            <w:sz w:val="24"/>
            <w:szCs w:val="24"/>
            <w:lang w:eastAsia="ru-RU"/>
          </w:rPr>
          <w:t>Указ Главы РС(Я) от 09.11.2020 N 1499</w:t>
        </w:r>
        <w:r w:rsidRPr="00867BEA">
          <w:rPr>
            <w:rFonts w:ascii="Arial" w:eastAsia="Times New Roman" w:hAnsi="Arial" w:cs="Arial"/>
            <w:b/>
            <w:bCs/>
            <w:color w:val="1200D4"/>
            <w:sz w:val="24"/>
            <w:szCs w:val="24"/>
            <w:lang w:eastAsia="ru-RU"/>
          </w:rPr>
          <w:br/>
          <w:t xml:space="preserve">"О внесении изменения в пункт 1 Указа Главы Республики Саха (Якутия) от 21 мая 2020 г. N 1205 "Об установлении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  </w:r>
        <w:proofErr w:type="spellStart"/>
        <w:r w:rsidRPr="00867BEA">
          <w:rPr>
            <w:rFonts w:ascii="Arial" w:eastAsia="Times New Roman" w:hAnsi="Arial" w:cs="Arial"/>
            <w:b/>
            <w:bCs/>
            <w:color w:val="1200D4"/>
            <w:sz w:val="24"/>
            <w:szCs w:val="24"/>
            <w:lang w:eastAsia="ru-RU"/>
          </w:rPr>
          <w:t>коронавирусная</w:t>
        </w:r>
        <w:proofErr w:type="spellEnd"/>
        <w:r w:rsidRPr="00867BEA">
          <w:rPr>
            <w:rFonts w:ascii="Arial" w:eastAsia="Times New Roman" w:hAnsi="Arial" w:cs="Arial"/>
            <w:b/>
            <w:bCs/>
            <w:color w:val="1200D4"/>
            <w:sz w:val="24"/>
            <w:szCs w:val="24"/>
            <w:lang w:eastAsia="ru-RU"/>
          </w:rPr>
          <w:t xml:space="preserve"> инфекция, и лицам из групп риска заражения новой коронавирусной инфекцией"</w:t>
        </w:r>
      </w:hyperlink>
    </w:p>
    <w:p w:rsidR="00867BEA" w:rsidRPr="00867BEA" w:rsidRDefault="00867BEA" w:rsidP="00867BEA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15 ноября 2020 года продлено предоставление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</w:r>
      <w:proofErr w:type="spellStart"/>
      <w:r w:rsidRPr="00867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коронавирусная</w:t>
      </w:r>
      <w:proofErr w:type="spellEnd"/>
      <w:r w:rsidRPr="00867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инфекция, и лицам из групп риска заражения новой коронавирусной инфекцией за работу в смену длительностью не менее 14 календарных дней.</w:t>
      </w:r>
    </w:p>
    <w:p w:rsidR="00867BEA" w:rsidRPr="00867BEA" w:rsidRDefault="00867BEA" w:rsidP="00867BEA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Pr="00867BEA">
          <w:rPr>
            <w:rFonts w:ascii="Arial" w:eastAsia="Times New Roman" w:hAnsi="Arial" w:cs="Arial"/>
            <w:b/>
            <w:bCs/>
            <w:color w:val="1200D4"/>
            <w:sz w:val="24"/>
            <w:szCs w:val="24"/>
            <w:lang w:eastAsia="ru-RU"/>
          </w:rPr>
          <w:t>Постановление Правительства РС(Я) от 19.11.2020 N 357</w:t>
        </w:r>
        <w:r w:rsidRPr="00867BEA">
          <w:rPr>
            <w:rFonts w:ascii="Arial" w:eastAsia="Times New Roman" w:hAnsi="Arial" w:cs="Arial"/>
            <w:b/>
            <w:bCs/>
            <w:color w:val="1200D4"/>
            <w:sz w:val="24"/>
            <w:szCs w:val="24"/>
            <w:lang w:eastAsia="ru-RU"/>
          </w:rPr>
          <w:br/>
          <w:t>"О дополнительных мерах по реализации Указа Главы Республики Саха (Якутия) от 1 июля 2020 г. N 1293 "О режиме повышенной готовности на территории Республики Саха (Якутия) и мерах по противодействию распространению новой коронавирусной инфекции (COVID-19)"</w:t>
        </w:r>
      </w:hyperlink>
    </w:p>
    <w:p w:rsidR="00867BEA" w:rsidRPr="00867BEA" w:rsidRDefault="00867BEA" w:rsidP="00867BEA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1 марта 2021 года приостановлен прием документов и сведений от граждан, которые ежеквартально, ежегодно предоставляются получателями мер социальной поддержки самостоятельно в целях подтверждения права на ранее назначенные региональные меры социальной поддержки, срок предоставления </w:t>
      </w:r>
      <w:r w:rsidRPr="00867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которых завершается в период с 1 октября 2020 года по 1 марта 2021 года включительно.</w:t>
      </w:r>
    </w:p>
    <w:p w:rsidR="00867BEA" w:rsidRPr="00867BEA" w:rsidRDefault="00867BEA" w:rsidP="00867BEA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Ранее назначенные меры социальной поддержки предоставляются без приема подтверждающих документов и сведений до 1 марта 2021 года включительно.</w:t>
      </w:r>
    </w:p>
    <w:p w:rsidR="00867BEA" w:rsidRPr="00867BEA" w:rsidRDefault="00867BEA" w:rsidP="00867BEA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1 марта 2021 года приостановлена перерегистрация получателей ежемесячных пособий на ребенка с предоставлением справок о доходе семьи. Ежемесячная денежная выплата в связи с рождением (усыновлением) третьего ребенка или последующих детей, ежемесячное пособие на ребенка, срок представления которых завершается в период с 1 октября 2020 года по 1 марта 2021 года, продлевается сроком на один год без подачи такими гражданами заявлений и иных документов с возможностью перерасчета с 1 октября 2020 года.</w:t>
      </w:r>
    </w:p>
    <w:p w:rsidR="00867BEA" w:rsidRPr="00867BEA" w:rsidRDefault="00867BEA" w:rsidP="00867BEA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1 января 2021 года приостановлено ведение Управлениями социальной защиты населения и труда улусов (районов) и городов первичной базы данных граждан и членов их семей, имеющих право на меры социальной поддержки по оплате жилого помещения и коммунальных услуг, в автоматизированной системе "Адресная социальная помощь".</w:t>
      </w:r>
    </w:p>
    <w:p w:rsidR="00867BEA" w:rsidRPr="00867BEA" w:rsidRDefault="00867BEA" w:rsidP="00867BEA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период действия режима повышенной готовности (чрезвычайной ситуации) рассмотрение заявлений граждан о назначении региональных мер социальной поддержки, направленных через портал государственных и муниципальных услуг (функций) www.e-yakutia.ru, производится без предоставления оригиналов (заверенных копий) документов.</w:t>
      </w:r>
    </w:p>
    <w:p w:rsidR="00A54FB2" w:rsidRDefault="00867BEA" w:rsidP="00867BEA">
      <w:r w:rsidRPr="00867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7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8" w:history="1">
        <w:r w:rsidRPr="00867BEA">
          <w:rPr>
            <w:rFonts w:ascii="Arial" w:eastAsia="Times New Roman" w:hAnsi="Arial" w:cs="Arial"/>
            <w:color w:val="1200D4"/>
            <w:sz w:val="24"/>
            <w:szCs w:val="24"/>
            <w:u w:val="single"/>
            <w:shd w:val="clear" w:color="auto" w:fill="FFFFFF"/>
            <w:lang w:eastAsia="ru-RU"/>
          </w:rPr>
          <w:t>http://www.consultant.ru/law/review/reg/rlaw/rlaw2492020-11-20.html/</w:t>
        </w:r>
      </w:hyperlink>
      <w:r w:rsidRPr="00867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7BE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© </w:t>
      </w:r>
      <w:proofErr w:type="spellStart"/>
      <w:r w:rsidRPr="00867BE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КонсультантПлюс</w:t>
      </w:r>
      <w:proofErr w:type="spellEnd"/>
      <w:r w:rsidRPr="00867BE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1992-2020</w:t>
      </w:r>
    </w:p>
    <w:sectPr w:rsidR="00A5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9A"/>
    <w:rsid w:val="00867BEA"/>
    <w:rsid w:val="00A54FB2"/>
    <w:rsid w:val="00C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B8F6"/>
  <w15:chartTrackingRefBased/>
  <w15:docId w15:val="{0CD2AD33-851B-4448-B5C0-0493B205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law/review/reg/rlaw/rlaw2492020-11-20.htm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regbase/cgi/online.cgi?req=doc;base=RLAW249;n=815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regbase/cgi/online.cgi?req=doc;base=RLAW249;n=81519" TargetMode="External"/><Relationship Id="rId5" Type="http://schemas.openxmlformats.org/officeDocument/2006/relationships/hyperlink" Target="http://www.consultant.ru/regbase/cgi/online.cgi?req=doc;base=RLAW249;n=8148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law/review/reg/rlaw/rlaw2492020-11-20.htm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2020-12-03T13:06:00Z</dcterms:created>
  <dcterms:modified xsi:type="dcterms:W3CDTF">2020-12-03T13:06:00Z</dcterms:modified>
</cp:coreProperties>
</file>