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31" w:rsidRPr="00CD4531" w:rsidRDefault="00CD4531" w:rsidP="00CD4531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CD453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Методические рекомендации MP 3.1/2.2.0170/3-20 "Рекомендации по профилактике новой коронавирусной инфекции (COVID-19) среди работников" (утв. Федеральной службой по надзору в сфере защиты прав потребителей и благополучия человека 7 апреля 2020 г.)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CD4531" w:rsidRPr="00CD4531" w:rsidRDefault="00CD4531" w:rsidP="00CD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Методические рекомендации MP 3.1/2.2.0170/3-20</w:t>
      </w:r>
      <w:r w:rsidRPr="00CD45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"Рекомендации по профилактике новой коронавирусной инфекции (COVID-19) среди работников"</w:t>
      </w:r>
      <w:r w:rsidRPr="00CD45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(утв. Федеральной службой по надзору в сфере защиты прав потребителей и благополучия человека 7 апреля 2020 г.)</w:t>
      </w:r>
    </w:p>
    <w:p w:rsidR="00CD4531" w:rsidRPr="00CD4531" w:rsidRDefault="00CD4531" w:rsidP="00CD45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ГАРАНТ: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См. </w:t>
      </w:r>
      <w:hyperlink r:id="rId4" w:history="1">
        <w:r w:rsidRPr="00CD4531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u w:val="single"/>
            <w:lang w:eastAsia="ru-RU"/>
          </w:rPr>
          <w:t>справку</w:t>
        </w:r>
      </w:hyperlink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"</w:t>
      </w:r>
      <w:proofErr w:type="spellStart"/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Коронавирус</w:t>
      </w:r>
      <w:proofErr w:type="spellEnd"/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COVID-19"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Работа по профилактике распространения новой коронавирусной инфекции (COVID-19) должна быть реализована работодателями по следующим направлениям:</w:t>
      </w:r>
    </w:p>
    <w:p w:rsidR="00CD4531" w:rsidRPr="00CD4531" w:rsidRDefault="007D4510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hyperlink r:id="rId5" w:anchor="block_1" w:history="1">
        <w:r w:rsidR="00CD4531" w:rsidRPr="00CD4531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u w:val="single"/>
            <w:lang w:eastAsia="ru-RU"/>
          </w:rPr>
          <w:t>I.</w:t>
        </w:r>
      </w:hyperlink>
      <w:r w:rsidR="00CD4531"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Предотвращение заноса инфекции на предприятие (в организацию).</w:t>
      </w:r>
    </w:p>
    <w:p w:rsidR="00CD4531" w:rsidRPr="00CD4531" w:rsidRDefault="007D4510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hyperlink r:id="rId6" w:anchor="block_2" w:history="1">
        <w:r w:rsidR="00CD4531" w:rsidRPr="00CD4531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u w:val="single"/>
            <w:lang w:eastAsia="ru-RU"/>
          </w:rPr>
          <w:t>II.</w:t>
        </w:r>
      </w:hyperlink>
      <w:r w:rsidR="00CD4531"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CD4531" w:rsidRPr="00CD4531" w:rsidRDefault="007D4510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hyperlink r:id="rId7" w:anchor="block_3" w:history="1">
        <w:r w:rsidR="00CD4531" w:rsidRPr="00CD4531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u w:val="single"/>
            <w:lang w:eastAsia="ru-RU"/>
          </w:rPr>
          <w:t>III.</w:t>
        </w:r>
      </w:hyperlink>
      <w:r w:rsidR="00CD4531"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Другие организационные мероприятия по предотвращению заражения работников.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1.1. Организация ежедневного перед началом рабочей смены "входного фильтра" с проведением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бесконтактного контроля температуры тела работника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1.2. Организация при входе на предприятие мест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обработки рук кожными антисептиками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, предназначенными для этих целей (в том числе с помощью установленных дозаторов), или дезинфицирующими салфетками.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1.4. Организация работы курьерской службы и прием корреспонденции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бесконтактным способом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(выделение специальных мест и устройств приема корреспонденции).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 В рамках профилактических 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2.2.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Ограничение перемещения работников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2.4. Внедрение преимущественно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электронного взаимодействия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а также использование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телефонной связи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для передачи информации.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2.5.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Прекращение проведения любых массовых мероприятий на предприятии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(в организации), запрет участия работников в мероприятиях других коллективов.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При отсутствии столовой -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запрет приема пищи на рабочих местах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2.8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. Оборудование умывальников для мытья рук с мылом и дозаторов для обработки рук кожными антисептиками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местах общественного пользования.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2.9. Обеспечение работников, контактирующих при работе с посетителями,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запасом одноразовых масок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2.10. Проведение ежедневной (ежесменной)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влажной уборки служебных помещений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вирулицидного</w:t>
      </w:r>
      <w:proofErr w:type="spellEnd"/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действия.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Дезинфекция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CD4531" w:rsidRPr="007D4510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рециркуляторного</w:t>
      </w:r>
      <w:proofErr w:type="spellEnd"/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 типа.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2.13.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Регулярное проветривание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(каждые 2 часа) рабочих помещений.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2.14. Усилить контроль за применением работниками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средств индивидуальной защиты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от воздействия вредных производственных факторов.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3. Другие организационные мероприятия по предотвращению распространения коронавирусной инфекции (COVID-19) должны включать следующие меры:</w:t>
      </w:r>
    </w:p>
    <w:p w:rsidR="00CD4531" w:rsidRPr="007D4510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3.1.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CD4531" w:rsidRPr="007D4510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ru-RU"/>
        </w:rPr>
      </w:pPr>
      <w:r w:rsidRPr="007D4510">
        <w:rPr>
          <w:rFonts w:ascii="Times New Roman" w:eastAsia="Times New Roman" w:hAnsi="Times New Roman" w:cs="Times New Roman"/>
          <w:bCs/>
          <w:color w:val="002060"/>
          <w:sz w:val="18"/>
          <w:szCs w:val="18"/>
          <w:lang w:eastAsia="ru-RU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D4531" w:rsidRPr="007D4510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85623" w:themeColor="accent6" w:themeShade="8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3.2. </w:t>
      </w:r>
      <w:r w:rsidRPr="007D4510">
        <w:rPr>
          <w:rFonts w:ascii="Times New Roman" w:eastAsia="Times New Roman" w:hAnsi="Times New Roman" w:cs="Times New Roman"/>
          <w:bCs/>
          <w:color w:val="385623" w:themeColor="accent6" w:themeShade="80"/>
          <w:sz w:val="18"/>
          <w:szCs w:val="18"/>
          <w:lang w:eastAsia="ru-RU"/>
        </w:rPr>
        <w:t>Ограничение направления сотрудников в командировки.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3.3.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Временное отстранение от работы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(COVID-19).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3.4. </w:t>
      </w:r>
      <w:r w:rsidRPr="007D451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 xml:space="preserve">Организация в течение рабочего дня осмотров работников на признаки респираторных заболеваний с термометрией </w:t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(при наличии на предприятии медицинского персонала).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3.5.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 без актуальных результатов медицинских осмотров.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D4531" w:rsidRPr="00CD4531" w:rsidTr="00CD4531">
        <w:tc>
          <w:tcPr>
            <w:tcW w:w="3300" w:type="pct"/>
            <w:vAlign w:val="bottom"/>
            <w:hideMark/>
          </w:tcPr>
          <w:p w:rsidR="00CD4531" w:rsidRDefault="00CD4531" w:rsidP="00C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1" w:rsidRDefault="00CD4531" w:rsidP="00C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531" w:rsidRPr="00CD4531" w:rsidRDefault="00CD4531" w:rsidP="00C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человека, Главный</w:t>
            </w: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санитарный врач</w:t>
            </w: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D4531" w:rsidRPr="00CD4531" w:rsidRDefault="00CD4531" w:rsidP="00CD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D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4904FB" w:rsidRPr="00CD4531" w:rsidRDefault="00CD4531" w:rsidP="00CD4531">
      <w:pPr>
        <w:jc w:val="both"/>
        <w:rPr>
          <w:rFonts w:ascii="Times New Roman" w:hAnsi="Times New Roman" w:cs="Times New Roman"/>
        </w:rPr>
      </w:pP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</w:r>
      <w:r w:rsidRPr="00CD453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8" w:anchor="ixzz6cdwftsAv" w:history="1">
        <w:r w:rsidRPr="00CD4531">
          <w:rPr>
            <w:rFonts w:ascii="Times New Roman" w:eastAsia="Times New Roman" w:hAnsi="Times New Roman" w:cs="Times New Roman"/>
            <w:bCs/>
            <w:color w:val="003399"/>
            <w:sz w:val="18"/>
            <w:szCs w:val="18"/>
            <w:u w:val="single"/>
            <w:lang w:eastAsia="ru-RU"/>
          </w:rPr>
          <w:t>http://base.garant.ru/74236760/#ix</w:t>
        </w:r>
        <w:bookmarkStart w:id="1" w:name="_GoBack"/>
        <w:bookmarkEnd w:id="1"/>
        <w:r w:rsidRPr="00CD4531">
          <w:rPr>
            <w:rFonts w:ascii="Times New Roman" w:eastAsia="Times New Roman" w:hAnsi="Times New Roman" w:cs="Times New Roman"/>
            <w:bCs/>
            <w:color w:val="003399"/>
            <w:sz w:val="18"/>
            <w:szCs w:val="18"/>
            <w:u w:val="single"/>
            <w:lang w:eastAsia="ru-RU"/>
          </w:rPr>
          <w:t>zz6cdwftsAv</w:t>
        </w:r>
      </w:hyperlink>
    </w:p>
    <w:sectPr w:rsidR="004904FB" w:rsidRPr="00CD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9"/>
    <w:rsid w:val="004904FB"/>
    <w:rsid w:val="006A19F9"/>
    <w:rsid w:val="007D4510"/>
    <w:rsid w:val="00C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E965-E496-448E-9F88-D63967B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367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236760/0f0d2eeed2293b32813d1f05aaf282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4236760/0f0d2eeed2293b32813d1f05aaf28214/" TargetMode="External"/><Relationship Id="rId5" Type="http://schemas.openxmlformats.org/officeDocument/2006/relationships/hyperlink" Target="http://base.garant.ru/74236760/0f0d2eeed2293b32813d1f05aaf2821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746710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2020-11-02T13:20:00Z</dcterms:created>
  <dcterms:modified xsi:type="dcterms:W3CDTF">2020-11-10T22:37:00Z</dcterms:modified>
</cp:coreProperties>
</file>